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CFE65" w14:textId="77777777" w:rsidR="00E738EC" w:rsidRPr="005963D9" w:rsidRDefault="00E738EC" w:rsidP="005963D9">
      <w:pPr>
        <w:spacing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bookmarkStart w:id="0" w:name="_Toc468978618"/>
      <w:r w:rsidRPr="005963D9">
        <w:rPr>
          <w:rFonts w:ascii="Times New Roman" w:eastAsia="Calibri" w:hAnsi="Times New Roman" w:cs="Times New Roman"/>
          <w:b/>
          <w:bCs/>
          <w:lang w:eastAsia="en-US"/>
        </w:rPr>
        <w:t>Prilog 1. Pregled prihvaćenih i neprihvaćenih primjedbi</w:t>
      </w:r>
      <w:bookmarkEnd w:id="0"/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276"/>
        <w:gridCol w:w="5670"/>
        <w:gridCol w:w="5386"/>
      </w:tblGrid>
      <w:tr w:rsidR="00E738EC" w:rsidRPr="005963D9" w14:paraId="6B8D8A60" w14:textId="77777777" w:rsidTr="00FD692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2E85FA3" w14:textId="77777777" w:rsidR="00E738EC" w:rsidRPr="005963D9" w:rsidRDefault="00E738EC" w:rsidP="005963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63D9">
              <w:rPr>
                <w:rFonts w:ascii="Times New Roman" w:hAnsi="Times New Roman" w:cs="Times New Roman"/>
                <w:b/>
              </w:rPr>
              <w:t>Redni broj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7A9EACC" w14:textId="77777777" w:rsidR="00E738EC" w:rsidRPr="005963D9" w:rsidRDefault="00E738EC" w:rsidP="005963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63D9">
              <w:rPr>
                <w:rFonts w:ascii="Times New Roman" w:hAnsi="Times New Roman" w:cs="Times New Roman"/>
                <w:b/>
              </w:rPr>
              <w:t>Sudionik savjetovanja (ime i prezime pojedinca, naziv organizacije)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A1743E" w14:textId="77777777" w:rsidR="00E738EC" w:rsidRPr="005963D9" w:rsidRDefault="00E738EC" w:rsidP="005963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63D9">
              <w:rPr>
                <w:rFonts w:ascii="Times New Roman" w:hAnsi="Times New Roman" w:cs="Times New Roman"/>
                <w:b/>
              </w:rPr>
              <w:t>Članak ili drugi dio nacrta na koji se odnosi prijedlog ili mišljenje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8F54A16" w14:textId="77777777" w:rsidR="00E738EC" w:rsidRPr="005963D9" w:rsidRDefault="00E738EC" w:rsidP="005963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63D9">
              <w:rPr>
                <w:rFonts w:ascii="Times New Roman" w:hAnsi="Times New Roman" w:cs="Times New Roman"/>
                <w:b/>
              </w:rPr>
              <w:t>Tekst zaprimljenog prijedloga ili mišljenja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8067D" w14:textId="1867F110" w:rsidR="00E738EC" w:rsidRPr="005963D9" w:rsidRDefault="00E738EC" w:rsidP="005963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63D9">
              <w:rPr>
                <w:rFonts w:ascii="Times New Roman" w:hAnsi="Times New Roman" w:cs="Times New Roman"/>
                <w:b/>
              </w:rPr>
              <w:t xml:space="preserve">Status prijedloga ili mišljenja (prihvaćanje/neprihvaćanje s obrazloženjem) </w:t>
            </w:r>
          </w:p>
        </w:tc>
      </w:tr>
      <w:tr w:rsidR="00E738EC" w:rsidRPr="005963D9" w14:paraId="44370F6A" w14:textId="77777777" w:rsidTr="00FD6923">
        <w:trPr>
          <w:trHeight w:val="567"/>
        </w:trPr>
        <w:tc>
          <w:tcPr>
            <w:tcW w:w="846" w:type="dxa"/>
            <w:tcBorders>
              <w:bottom w:val="single" w:sz="4" w:space="0" w:color="auto"/>
            </w:tcBorders>
          </w:tcPr>
          <w:p w14:paraId="30028215" w14:textId="69840544" w:rsidR="00E738EC" w:rsidRPr="005963D9" w:rsidRDefault="00D106E8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45272F" w14:textId="31FD2152" w:rsidR="00E738EC" w:rsidRPr="005963D9" w:rsidRDefault="00E87E57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Ljilja Lukić</w:t>
            </w:r>
            <w:r w:rsidR="006243E8" w:rsidRPr="005963D9">
              <w:rPr>
                <w:rFonts w:ascii="Times New Roman" w:hAnsi="Times New Roman" w:cs="Times New Roman"/>
              </w:rPr>
              <w:t>, predstojnik Carinskog ureda Karlovac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FD21D2" w14:textId="27B15764" w:rsidR="00E738EC" w:rsidRPr="005963D9" w:rsidRDefault="00743CF2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</w:t>
            </w:r>
            <w:r w:rsidR="00985995" w:rsidRPr="005963D9">
              <w:rPr>
                <w:rFonts w:ascii="Times New Roman" w:hAnsi="Times New Roman" w:cs="Times New Roman"/>
              </w:rPr>
              <w:t xml:space="preserve">l. </w:t>
            </w:r>
            <w:r w:rsidR="006243E8" w:rsidRPr="005963D9">
              <w:rPr>
                <w:rFonts w:ascii="Times New Roman" w:hAnsi="Times New Roman" w:cs="Times New Roman"/>
              </w:rPr>
              <w:t>4</w:t>
            </w:r>
            <w:r w:rsidR="00985995" w:rsidRPr="005963D9">
              <w:rPr>
                <w:rFonts w:ascii="Times New Roman" w:hAnsi="Times New Roman" w:cs="Times New Roman"/>
              </w:rPr>
              <w:t>1</w:t>
            </w:r>
            <w:r w:rsidR="00FD3824" w:rsidRPr="005963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80756EC" w14:textId="30D02FBC" w:rsidR="00BC56FD" w:rsidRPr="005963D9" w:rsidRDefault="00E1091A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U prilogu 1. izvješća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293B9768" w14:textId="1CC4FC64" w:rsidR="008C1286" w:rsidRPr="005963D9" w:rsidRDefault="008C1286" w:rsidP="005963D9">
            <w:pPr>
              <w:pStyle w:val="Odlomakpopisa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ne prihvaća se </w:t>
            </w:r>
          </w:p>
          <w:p w14:paraId="5C9E6935" w14:textId="71FA2125" w:rsidR="00E738EC" w:rsidRPr="005963D9" w:rsidRDefault="005D54C8" w:rsidP="005963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Vozila Carinske uprave ne </w:t>
            </w:r>
            <w:r w:rsidR="008C1286" w:rsidRPr="005963D9">
              <w:rPr>
                <w:rFonts w:ascii="Times New Roman" w:hAnsi="Times New Roman" w:cs="Times New Roman"/>
              </w:rPr>
              <w:t>mogu</w:t>
            </w:r>
            <w:r w:rsidRPr="005963D9">
              <w:rPr>
                <w:rFonts w:ascii="Times New Roman" w:hAnsi="Times New Roman" w:cs="Times New Roman"/>
              </w:rPr>
              <w:t xml:space="preserve"> se izjednačiti </w:t>
            </w:r>
            <w:r w:rsidR="008C1286" w:rsidRPr="005963D9">
              <w:rPr>
                <w:rFonts w:ascii="Times New Roman" w:hAnsi="Times New Roman" w:cs="Times New Roman"/>
              </w:rPr>
              <w:t xml:space="preserve">s </w:t>
            </w:r>
            <w:r w:rsidR="00C85537" w:rsidRPr="005963D9">
              <w:rPr>
                <w:rFonts w:ascii="Times New Roman" w:hAnsi="Times New Roman" w:cs="Times New Roman"/>
              </w:rPr>
              <w:t>ostalim kategorijama (navedenim u čl. 43. predmetne Odluke)</w:t>
            </w:r>
            <w:r w:rsidR="000A1AC9" w:rsidRPr="005963D9">
              <w:rPr>
                <w:rFonts w:ascii="Times New Roman" w:hAnsi="Times New Roman" w:cs="Times New Roman"/>
              </w:rPr>
              <w:t xml:space="preserve"> jer imaju </w:t>
            </w:r>
            <w:r w:rsidR="00BB7250" w:rsidRPr="005963D9">
              <w:rPr>
                <w:rFonts w:ascii="Times New Roman" w:hAnsi="Times New Roman" w:cs="Times New Roman"/>
              </w:rPr>
              <w:t>sjedište</w:t>
            </w:r>
            <w:r w:rsidR="000A1AC9" w:rsidRPr="005963D9">
              <w:rPr>
                <w:rFonts w:ascii="Times New Roman" w:hAnsi="Times New Roman" w:cs="Times New Roman"/>
              </w:rPr>
              <w:t xml:space="preserve"> unutar Zvijezde, </w:t>
            </w:r>
            <w:r w:rsidR="006A5096" w:rsidRPr="005963D9">
              <w:rPr>
                <w:rFonts w:ascii="Times New Roman" w:hAnsi="Times New Roman" w:cs="Times New Roman"/>
              </w:rPr>
              <w:t xml:space="preserve">što implicira potrebu za </w:t>
            </w:r>
            <w:r w:rsidR="00BB7250" w:rsidRPr="005963D9">
              <w:rPr>
                <w:rFonts w:ascii="Times New Roman" w:hAnsi="Times New Roman" w:cs="Times New Roman"/>
              </w:rPr>
              <w:t>dužim zadržavanjem i parkiranjem</w:t>
            </w:r>
            <w:r w:rsidR="006A5096" w:rsidRPr="005963D9">
              <w:rPr>
                <w:rFonts w:ascii="Times New Roman" w:hAnsi="Times New Roman" w:cs="Times New Roman"/>
              </w:rPr>
              <w:t xml:space="preserve">. </w:t>
            </w:r>
            <w:r w:rsidR="00126CF6" w:rsidRPr="005963D9">
              <w:rPr>
                <w:rFonts w:ascii="Times New Roman" w:hAnsi="Times New Roman" w:cs="Times New Roman"/>
              </w:rPr>
              <w:t xml:space="preserve">Ista nisu spriječena za ulazak kod hitnih intervencija, što je smisao </w:t>
            </w:r>
            <w:r w:rsidR="008C1286" w:rsidRPr="005963D9">
              <w:rPr>
                <w:rFonts w:ascii="Times New Roman" w:hAnsi="Times New Roman" w:cs="Times New Roman"/>
              </w:rPr>
              <w:t>odredbi ovog članka.</w:t>
            </w:r>
          </w:p>
        </w:tc>
      </w:tr>
      <w:tr w:rsidR="00AC77E7" w:rsidRPr="005963D9" w14:paraId="4CA09B06" w14:textId="77777777" w:rsidTr="00FD6923">
        <w:trPr>
          <w:trHeight w:val="567"/>
        </w:trPr>
        <w:tc>
          <w:tcPr>
            <w:tcW w:w="846" w:type="dxa"/>
          </w:tcPr>
          <w:p w14:paraId="0F572456" w14:textId="5DEA9004" w:rsidR="00AC77E7" w:rsidRPr="005963D9" w:rsidRDefault="00AC77E7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D19AE04" w14:textId="3C6A87DE" w:rsidR="00AC77E7" w:rsidRPr="005963D9" w:rsidRDefault="00C85537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Policijska uprava karlovačka</w:t>
            </w:r>
          </w:p>
        </w:tc>
        <w:tc>
          <w:tcPr>
            <w:tcW w:w="1276" w:type="dxa"/>
          </w:tcPr>
          <w:p w14:paraId="7D35A0D2" w14:textId="3EB641D3" w:rsidR="00AC77E7" w:rsidRPr="005963D9" w:rsidRDefault="00D62F72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</w:t>
            </w:r>
            <w:r w:rsidR="00743CF2" w:rsidRPr="005963D9">
              <w:rPr>
                <w:rFonts w:ascii="Times New Roman" w:hAnsi="Times New Roman" w:cs="Times New Roman"/>
              </w:rPr>
              <w:t>l. 16., 17., 21. 30., 34., 41, i 47.</w:t>
            </w:r>
          </w:p>
        </w:tc>
        <w:tc>
          <w:tcPr>
            <w:tcW w:w="5670" w:type="dxa"/>
          </w:tcPr>
          <w:p w14:paraId="0D67A289" w14:textId="1AE535D7" w:rsidR="00AC77E7" w:rsidRPr="005963D9" w:rsidRDefault="00743CF2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U prilogu 2. izvješća</w:t>
            </w:r>
          </w:p>
        </w:tc>
        <w:tc>
          <w:tcPr>
            <w:tcW w:w="5386" w:type="dxa"/>
          </w:tcPr>
          <w:p w14:paraId="20357919" w14:textId="209923A8" w:rsidR="000F416D" w:rsidRPr="005963D9" w:rsidRDefault="00D62F72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16.</w:t>
            </w:r>
            <w:r w:rsidR="000F416D" w:rsidRPr="005963D9">
              <w:rPr>
                <w:rFonts w:ascii="Times New Roman" w:hAnsi="Times New Roman" w:cs="Times New Roman"/>
              </w:rPr>
              <w:t xml:space="preserve"> </w:t>
            </w:r>
            <w:r w:rsidR="00DD3711" w:rsidRPr="005963D9">
              <w:rPr>
                <w:rFonts w:ascii="Times New Roman" w:hAnsi="Times New Roman" w:cs="Times New Roman"/>
              </w:rPr>
              <w:t xml:space="preserve">i 17. </w:t>
            </w:r>
            <w:r w:rsidR="000F416D" w:rsidRPr="005963D9">
              <w:rPr>
                <w:rFonts w:ascii="Times New Roman" w:hAnsi="Times New Roman" w:cs="Times New Roman"/>
              </w:rPr>
              <w:t xml:space="preserve">– </w:t>
            </w:r>
            <w:r w:rsidR="00DD3711" w:rsidRPr="005963D9">
              <w:rPr>
                <w:rFonts w:ascii="Times New Roman" w:hAnsi="Times New Roman" w:cs="Times New Roman"/>
              </w:rPr>
              <w:t>ne prihvaća se</w:t>
            </w:r>
          </w:p>
          <w:p w14:paraId="7B320F1E" w14:textId="13D927B7" w:rsidR="00D62F72" w:rsidRPr="005963D9" w:rsidRDefault="00CA526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Isto se propisuje drugom odlukom na temelju Zakona o cestama </w:t>
            </w:r>
            <w:r w:rsidR="00186E31" w:rsidRPr="005963D9">
              <w:rPr>
                <w:rFonts w:ascii="Times New Roman" w:hAnsi="Times New Roman" w:cs="Times New Roman"/>
              </w:rPr>
              <w:t>(Narodne novine br. 84/2011, 18/2013, 22/2013, 54/2013, 148/2013, 92/2014, 110/2019, 144/2021, 114/2022, 114/2022, 4/2023, 133/2023, 156/2025)</w:t>
            </w:r>
          </w:p>
          <w:p w14:paraId="705FEAD1" w14:textId="77777777" w:rsidR="008B287C" w:rsidRPr="005963D9" w:rsidRDefault="008B287C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E7143C" w14:textId="54E3FFA2" w:rsidR="00D62F72" w:rsidRPr="005963D9" w:rsidRDefault="008B287C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čl. </w:t>
            </w:r>
            <w:r w:rsidR="00D62F72" w:rsidRPr="005963D9">
              <w:rPr>
                <w:rFonts w:ascii="Times New Roman" w:hAnsi="Times New Roman" w:cs="Times New Roman"/>
              </w:rPr>
              <w:t xml:space="preserve">21. </w:t>
            </w:r>
            <w:r w:rsidR="00DD3711" w:rsidRPr="005963D9">
              <w:rPr>
                <w:rFonts w:ascii="Times New Roman" w:hAnsi="Times New Roman" w:cs="Times New Roman"/>
              </w:rPr>
              <w:t xml:space="preserve"> – prihvaća se</w:t>
            </w:r>
          </w:p>
          <w:p w14:paraId="4D46B8CB" w14:textId="77777777" w:rsidR="008B287C" w:rsidRPr="005963D9" w:rsidRDefault="008B287C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07E2CD" w14:textId="43D9A230" w:rsidR="00D62F72" w:rsidRPr="005963D9" w:rsidRDefault="008B287C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čl. </w:t>
            </w:r>
            <w:r w:rsidR="00D62F72" w:rsidRPr="005963D9">
              <w:rPr>
                <w:rFonts w:ascii="Times New Roman" w:hAnsi="Times New Roman" w:cs="Times New Roman"/>
              </w:rPr>
              <w:t xml:space="preserve">30. </w:t>
            </w:r>
            <w:r w:rsidR="002D68BE" w:rsidRPr="005963D9">
              <w:rPr>
                <w:rFonts w:ascii="Times New Roman" w:hAnsi="Times New Roman" w:cs="Times New Roman"/>
              </w:rPr>
              <w:t xml:space="preserve"> - ne prihvaća se</w:t>
            </w:r>
          </w:p>
          <w:p w14:paraId="07947E39" w14:textId="5F343821" w:rsidR="008B287C" w:rsidRPr="005963D9" w:rsidRDefault="002D68BE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Regulirano je drugim </w:t>
            </w:r>
            <w:r w:rsidR="008B287C" w:rsidRPr="005963D9">
              <w:rPr>
                <w:rFonts w:ascii="Times New Roman" w:hAnsi="Times New Roman" w:cs="Times New Roman"/>
              </w:rPr>
              <w:t>zakonskim odredbama</w:t>
            </w:r>
          </w:p>
          <w:p w14:paraId="35D17D1D" w14:textId="77777777" w:rsidR="003F5DB6" w:rsidRPr="005963D9" w:rsidRDefault="003F5DB6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D53A1B" w14:textId="5819F765" w:rsidR="008B287C" w:rsidRPr="005963D9" w:rsidRDefault="003F5DB6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34. – ne prihvaća se</w:t>
            </w:r>
          </w:p>
          <w:p w14:paraId="4DAA31A9" w14:textId="71CE4FF2" w:rsidR="00553A08" w:rsidRPr="005963D9" w:rsidRDefault="00EF46E5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Pravni temelj za donošenje ove odluke nije </w:t>
            </w:r>
            <w:r w:rsidR="00553A08" w:rsidRPr="005963D9">
              <w:rPr>
                <w:rFonts w:ascii="Times New Roman" w:hAnsi="Times New Roman" w:cs="Times New Roman"/>
              </w:rPr>
              <w:t xml:space="preserve">Zakon o cestama (Narodne novine br. 84/2011, 18/2013, 22/2013, 54/2013, 148/2013, 92/2014, 110/2019, 144/2021, 114/2022, 114/2022, 4/2023, 133/2023, 156/2025) </w:t>
            </w:r>
            <w:r w:rsidRPr="005963D9">
              <w:rPr>
                <w:rFonts w:ascii="Times New Roman" w:hAnsi="Times New Roman" w:cs="Times New Roman"/>
              </w:rPr>
              <w:t xml:space="preserve">a isti </w:t>
            </w:r>
            <w:r w:rsidR="00553A08" w:rsidRPr="005963D9">
              <w:rPr>
                <w:rFonts w:ascii="Times New Roman" w:hAnsi="Times New Roman" w:cs="Times New Roman"/>
              </w:rPr>
              <w:lastRenderedPageBreak/>
              <w:t xml:space="preserve">ne obvezuje jedinice lokalne i regionalne samouprave na </w:t>
            </w:r>
            <w:r w:rsidR="00271B94" w:rsidRPr="005963D9">
              <w:rPr>
                <w:rFonts w:ascii="Times New Roman" w:hAnsi="Times New Roman" w:cs="Times New Roman"/>
              </w:rPr>
              <w:t>određivanje zaštitnog pojasa.</w:t>
            </w:r>
          </w:p>
          <w:p w14:paraId="39CB78A2" w14:textId="0E0D6E51" w:rsidR="003F5DB6" w:rsidRPr="005963D9" w:rsidRDefault="003F5DB6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87FF6A" w14:textId="280CA565" w:rsidR="00D62F72" w:rsidRPr="005963D9" w:rsidRDefault="00F206CE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</w:t>
            </w:r>
            <w:r w:rsidR="00D62F72" w:rsidRPr="005963D9">
              <w:rPr>
                <w:rFonts w:ascii="Times New Roman" w:hAnsi="Times New Roman" w:cs="Times New Roman"/>
              </w:rPr>
              <w:t>.</w:t>
            </w:r>
            <w:r w:rsidRPr="005963D9">
              <w:rPr>
                <w:rFonts w:ascii="Times New Roman" w:hAnsi="Times New Roman" w:cs="Times New Roman"/>
              </w:rPr>
              <w:t>41. st.1</w:t>
            </w:r>
            <w:r w:rsidR="00D62F72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–</w:t>
            </w:r>
            <w:r w:rsidR="008B287C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 xml:space="preserve">prihvaća se </w:t>
            </w:r>
          </w:p>
          <w:p w14:paraId="7B2DD1B5" w14:textId="02A7FF3F" w:rsidR="00F206CE" w:rsidRPr="005963D9" w:rsidRDefault="00F01CDA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U</w:t>
            </w:r>
            <w:r w:rsidR="00F206CE" w:rsidRPr="005963D9">
              <w:rPr>
                <w:rFonts w:ascii="Times New Roman" w:hAnsi="Times New Roman" w:cs="Times New Roman"/>
              </w:rPr>
              <w:t>z napomenu da se sugl</w:t>
            </w:r>
            <w:r w:rsidR="006B2927" w:rsidRPr="005963D9">
              <w:rPr>
                <w:rFonts w:ascii="Times New Roman" w:hAnsi="Times New Roman" w:cs="Times New Roman"/>
              </w:rPr>
              <w:t xml:space="preserve">asnost odnosi </w:t>
            </w:r>
            <w:r w:rsidRPr="005963D9">
              <w:rPr>
                <w:rFonts w:ascii="Times New Roman" w:hAnsi="Times New Roman" w:cs="Times New Roman"/>
              </w:rPr>
              <w:t>odluke, ne samo navedeni članak.</w:t>
            </w:r>
          </w:p>
          <w:p w14:paraId="03DA9868" w14:textId="4AC29CA7" w:rsidR="00D62F72" w:rsidRPr="005963D9" w:rsidRDefault="00D62F72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A5876B" w14:textId="77777777" w:rsidR="00AC77E7" w:rsidRPr="005963D9" w:rsidRDefault="00D62F72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47. </w:t>
            </w:r>
            <w:r w:rsidR="00B833F3" w:rsidRPr="005963D9">
              <w:rPr>
                <w:rFonts w:ascii="Times New Roman" w:hAnsi="Times New Roman" w:cs="Times New Roman"/>
              </w:rPr>
              <w:t>– prihvaća se</w:t>
            </w:r>
          </w:p>
          <w:p w14:paraId="2367FAFA" w14:textId="77777777" w:rsidR="008639AB" w:rsidRPr="005963D9" w:rsidRDefault="008639A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BD31A30" w14:textId="6C9EBFE3" w:rsidR="00B833F3" w:rsidRPr="005963D9" w:rsidRDefault="00B833F3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Ujednačavanje </w:t>
            </w:r>
            <w:r w:rsidR="008639AB" w:rsidRPr="005963D9">
              <w:rPr>
                <w:rFonts w:ascii="Times New Roman" w:hAnsi="Times New Roman" w:cs="Times New Roman"/>
              </w:rPr>
              <w:t>terminologije unutar cijele odluke – prihvaća se</w:t>
            </w:r>
          </w:p>
        </w:tc>
      </w:tr>
      <w:tr w:rsidR="008724B5" w:rsidRPr="005963D9" w14:paraId="33F7871A" w14:textId="77777777" w:rsidTr="00FD6923">
        <w:trPr>
          <w:trHeight w:val="567"/>
        </w:trPr>
        <w:tc>
          <w:tcPr>
            <w:tcW w:w="846" w:type="dxa"/>
          </w:tcPr>
          <w:p w14:paraId="2903A28F" w14:textId="3A06C437" w:rsidR="008724B5" w:rsidRPr="005963D9" w:rsidRDefault="008724B5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14:paraId="0B800F36" w14:textId="5BC24B79" w:rsidR="008724B5" w:rsidRPr="005963D9" w:rsidRDefault="00FE03BF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anonimno</w:t>
            </w:r>
          </w:p>
        </w:tc>
        <w:tc>
          <w:tcPr>
            <w:tcW w:w="1276" w:type="dxa"/>
          </w:tcPr>
          <w:p w14:paraId="4AD43421" w14:textId="1A2F67E4" w:rsidR="008724B5" w:rsidRPr="005963D9" w:rsidRDefault="00FD3824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41.</w:t>
            </w:r>
          </w:p>
        </w:tc>
        <w:tc>
          <w:tcPr>
            <w:tcW w:w="5670" w:type="dxa"/>
          </w:tcPr>
          <w:p w14:paraId="7DF4884F" w14:textId="77777777" w:rsidR="002C56AB" w:rsidRPr="005963D9" w:rsidRDefault="002C56A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Smatramo da je odredba članka 41. stavka 2. točke 3. i 4. diskriminirajuća za poduzetnike koji imaju zakupljene prostore, obavljaju djelatnost samo u Zvijezdi, imaju sjedište u Zvijezdi i nemaju drugih poslovnih prostora u gradu, a za potrebe djelatnosti imaju više vozila za koje koriste garaže i parkirališna mjesta u dvorištu zgrade u kojoj posluju. Ujedno nije niti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srazmjerna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predloženom ograničenju. Naime, u našem slučaju se radi se o tri vozila za koje imamo osiguranu garažu i parkirno mjesto u dvorištu zgrade u kojoj poslujemo i za koje smo do sada uredno dobivali dozvole za ulazak u Zvijezdu. Sjedište nam je u Zvijezdi i poslujemo u zakupljenom prostoru samo u Zvijezdi. Po novim odredbama mogli bismo dobiti samo jednu dozvolu za ulazak u Zvijezdu. Na taj način nas se stavlja u diskriminirajući položaj u odnosu na vlasnike prostora koji uopće ne obavljaju djelatnost u Zvijezdi i zapravo potiče da preselimo djelatnosti izvan Zvijezde te nam se na taj način stvara i dodatne neopravdane operativne troškove poslovanja. Ovim ograničenjem se ne postiže </w:t>
            </w:r>
            <w:proofErr w:type="spellStart"/>
            <w:r w:rsidRPr="005963D9">
              <w:rPr>
                <w:rFonts w:ascii="Times New Roman" w:hAnsi="Times New Roman" w:cs="Times New Roman"/>
              </w:rPr>
              <w:t>srazmjernost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razumne potrebe smanjenja prometa i parkiranja u Zvijezdi koliko se utječe na naše poslovanje, a naš prijedlog i naš slučaj nikako ne opterećuje dodatno ograničeni broj parkirališnih mjesta na javnim površinama. Osim toga, suprotno proklamiranim ciljevima oživljavanja Zvijezde predložena odredba djeluje </w:t>
            </w:r>
            <w:r w:rsidRPr="005963D9">
              <w:rPr>
                <w:rFonts w:ascii="Times New Roman" w:hAnsi="Times New Roman" w:cs="Times New Roman"/>
              </w:rPr>
              <w:lastRenderedPageBreak/>
              <w:t xml:space="preserve">negativno, a za nas znači preseljenje djelatnosti na drugu lokaciju dok bi se predloženim odredbama vlasnicima istih prostora omogućilo pristup neograničenom brojem vozila iako ne posluju u Zvijezdi. Koliko je nama poznato, slučajeva kao što je naš ima u zanemarivom broju jer je u Zvijezdi broj zgrada s dvorištima i garažama izrazito ograničen. Dodatno, ista odredba je diskriminirajuća i za vlasnika garaže s dva garažna mjesta u kojoj imamo osiguranu garažu, a u koju je vlasnik uložio značajna sredstva. Naime, prema predloženim odredbama mogao bi iznajmiti samo jedno mjesto u garaži umjesto dva jer za drugo vozilo ne bismo mogli niti dobiti dozvolu za ulazak u Zvijezdu. </w:t>
            </w:r>
          </w:p>
          <w:p w14:paraId="291E2D5F" w14:textId="77777777" w:rsidR="002C56AB" w:rsidRPr="005963D9" w:rsidRDefault="002C56A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Predlažemo da se u članku 41. stavku 2. umjesto sadašnjeg predloženog teksta točke 4. stavi sljedeći tekst: „pravne osobe, fizičke osobe obrtnici i fizičke osobe registrirane za obavljanje drugih samostalnih djelatnosti, koje su vlasnici  ili zakupnici poslovnog prostora u Zvijezdi, ako na istoj lokaciji imaju osiguran odgovarajući garažni prostor ili parkirališni prostor u dvorištu.</w:t>
            </w:r>
          </w:p>
          <w:p w14:paraId="05BF53EE" w14:textId="77777777" w:rsidR="002C56AB" w:rsidRPr="005963D9" w:rsidRDefault="002C56A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Prihvaćenjem ove izmjene izbjeglo bi se usvajanje diskriminirajuće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nesrazmjerne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odredbe te u isti položaj stavilo sve pravne i fizičke osobe koji imaju osiguran garažni i parkirališni prostor u dvorištima svojih zgrada neovisno jesu li vlasnici ili zakupnici te posluju li ili ne posluju u Zvijezdi. Takva izmjena ne bi predstavljala poticaj poduzetnicima koji obavljaju djelatnost u Zvijezdi da se iz nje sele, a vlasnicima nekretnina koji ne posluju u Zvijezdi da im se ograniči pristup.</w:t>
            </w:r>
          </w:p>
          <w:p w14:paraId="49E0A197" w14:textId="180390B4" w:rsidR="008724B5" w:rsidRPr="005963D9" w:rsidRDefault="002C56A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Predlažemo da se u članku 41. stavku 8. točci d) doda odredba o prilaganju zahtjevu za izdavanje dozvole i izvatka iz baze zemljišnih podataka ili dokaz o pravu korištenja  poslovnog prostora te garažnog ili parkirališnog prostora u </w:t>
            </w:r>
            <w:r w:rsidRPr="005963D9">
              <w:rPr>
                <w:rFonts w:ascii="Times New Roman" w:hAnsi="Times New Roman" w:cs="Times New Roman"/>
              </w:rPr>
              <w:lastRenderedPageBreak/>
              <w:t>dvorištu poslovnog prostora (npr. ugovor o zakupu ovjeren kod javnog bilježnika).</w:t>
            </w:r>
          </w:p>
        </w:tc>
        <w:tc>
          <w:tcPr>
            <w:tcW w:w="5386" w:type="dxa"/>
          </w:tcPr>
          <w:p w14:paraId="1564D0E3" w14:textId="2E087C3D" w:rsidR="008724B5" w:rsidRPr="005963D9" w:rsidRDefault="00110612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lastRenderedPageBreak/>
              <w:t>p</w:t>
            </w:r>
            <w:r w:rsidR="000646D9" w:rsidRPr="005963D9">
              <w:rPr>
                <w:rFonts w:ascii="Times New Roman" w:hAnsi="Times New Roman" w:cs="Times New Roman"/>
              </w:rPr>
              <w:t>rihvaća se</w:t>
            </w:r>
          </w:p>
          <w:p w14:paraId="154BB65A" w14:textId="77777777" w:rsidR="000646D9" w:rsidRPr="005963D9" w:rsidRDefault="000646D9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2CA6937" w14:textId="2907E601" w:rsidR="000646D9" w:rsidRPr="005963D9" w:rsidRDefault="004457A8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I mijenja na način da čl. 41. </w:t>
            </w:r>
            <w:r w:rsidR="0023325D" w:rsidRPr="005963D9">
              <w:rPr>
                <w:rFonts w:ascii="Times New Roman" w:hAnsi="Times New Roman" w:cs="Times New Roman"/>
              </w:rPr>
              <w:t xml:space="preserve">st. 2 točka 4 glasi: </w:t>
            </w:r>
            <w:r w:rsidR="000B37FC" w:rsidRPr="005963D9">
              <w:rPr>
                <w:rFonts w:ascii="Times New Roman" w:hAnsi="Times New Roman" w:cs="Times New Roman"/>
              </w:rPr>
              <w:t>„pravne osobe, fizičke osobe obrtnici i fizičke osobe registrirane za obavljanje drugih samostalnih djelatnosti, koje su vlasnici ili zakupnici poslovnog prostora u Zvijezdi, ako na istoj lokaciji imaju osiguran odgovarajući garažni prostor ili parkirališni prostor u dvorištu“</w:t>
            </w:r>
            <w:r w:rsidR="00135C3F" w:rsidRPr="005963D9">
              <w:rPr>
                <w:rFonts w:ascii="Times New Roman" w:hAnsi="Times New Roman" w:cs="Times New Roman"/>
              </w:rPr>
              <w:t>,</w:t>
            </w:r>
          </w:p>
          <w:p w14:paraId="1A403FE4" w14:textId="77777777" w:rsidR="00E62A11" w:rsidRPr="005963D9" w:rsidRDefault="000B37FC" w:rsidP="00596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hAnsi="Times New Roman" w:cs="Times New Roman"/>
              </w:rPr>
              <w:t xml:space="preserve"> st. 8</w:t>
            </w:r>
            <w:r w:rsidR="00135C3F" w:rsidRPr="005963D9">
              <w:rPr>
                <w:rFonts w:ascii="Times New Roman" w:hAnsi="Times New Roman" w:cs="Times New Roman"/>
              </w:rPr>
              <w:t>. i glasi: „</w:t>
            </w:r>
            <w:r w:rsidR="00E62A11" w:rsidRPr="005963D9">
              <w:rPr>
                <w:rFonts w:ascii="Times New Roman" w:eastAsia="TimesNewRoman,Bold" w:hAnsi="Times New Roman" w:cs="Times New Roman"/>
                <w:lang w:eastAsia="en-US"/>
              </w:rPr>
              <w:t>Zahtjevu za izdavanje odobrenja potrebno je priložiti:</w:t>
            </w:r>
          </w:p>
          <w:p w14:paraId="2DDFBD1C" w14:textId="77777777" w:rsidR="00E62A11" w:rsidRPr="005963D9" w:rsidRDefault="00E62A11" w:rsidP="005963D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za osobe iz stavka 2. točke 1. ovog članka: </w:t>
            </w:r>
          </w:p>
          <w:p w14:paraId="7B66A63F" w14:textId="77777777" w:rsidR="00E62A11" w:rsidRPr="005963D9" w:rsidRDefault="00E62A11" w:rsidP="005963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preslika osobne iskaznice ili potvrda MUP-a RH o prebivalištu ili boravištu </w:t>
            </w:r>
          </w:p>
          <w:p w14:paraId="2C04BF3E" w14:textId="77777777" w:rsidR="00E62A11" w:rsidRPr="005963D9" w:rsidRDefault="00E62A11" w:rsidP="005963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>preslika prometne dozvole</w:t>
            </w:r>
          </w:p>
          <w:p w14:paraId="4D2966D8" w14:textId="77777777" w:rsidR="00E62A11" w:rsidRPr="005963D9" w:rsidRDefault="00E62A11" w:rsidP="005963D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za osobe iz stavka 2. točke 2. ovog članka: </w:t>
            </w:r>
          </w:p>
          <w:p w14:paraId="485B4496" w14:textId="77777777" w:rsidR="00E62A11" w:rsidRPr="005963D9" w:rsidRDefault="00E62A11" w:rsidP="005963D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izvadak iz baze zemljišnih podataka i sl. </w:t>
            </w:r>
          </w:p>
          <w:p w14:paraId="7062F958" w14:textId="77777777" w:rsidR="00E62A11" w:rsidRPr="005963D9" w:rsidRDefault="00E62A11" w:rsidP="005963D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>preslika prometne dozvole</w:t>
            </w:r>
          </w:p>
          <w:p w14:paraId="2004906B" w14:textId="77777777" w:rsidR="00E62A11" w:rsidRPr="005963D9" w:rsidRDefault="00E62A11" w:rsidP="005963D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za osobe iz stavka 2. točke 3. i 4. ovog članka: </w:t>
            </w:r>
          </w:p>
          <w:p w14:paraId="6A251EA1" w14:textId="77777777" w:rsidR="00E62A11" w:rsidRPr="005963D9" w:rsidRDefault="00E62A11" w:rsidP="005963D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izvadak iz odgovarajućeg registarskog upisnika </w:t>
            </w:r>
          </w:p>
          <w:p w14:paraId="2D14E473" w14:textId="77777777" w:rsidR="00E62A11" w:rsidRPr="005963D9" w:rsidRDefault="00E62A11" w:rsidP="005963D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 xml:space="preserve">izvadak iz baze zemljišnih podataka ili dokaz o pravu korištenja poslovnog prostora te garažnog ili parkirališnog </w:t>
            </w: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lastRenderedPageBreak/>
              <w:t xml:space="preserve">prostora (npr. ugovor o zakupu ovjeren kod javnog bilježnika) </w:t>
            </w:r>
          </w:p>
          <w:p w14:paraId="228B85ED" w14:textId="1EEBC0CC" w:rsidR="00E62A11" w:rsidRPr="005963D9" w:rsidRDefault="00E62A11" w:rsidP="005963D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  <w:r w:rsidRPr="005963D9">
              <w:rPr>
                <w:rFonts w:ascii="Times New Roman" w:eastAsia="TimesNewRoman,Bold" w:hAnsi="Times New Roman" w:cs="Times New Roman"/>
                <w:lang w:eastAsia="en-US"/>
              </w:rPr>
              <w:t>presliku prometne dozvole.“</w:t>
            </w:r>
          </w:p>
          <w:p w14:paraId="7C4BE222" w14:textId="77777777" w:rsidR="00E62A11" w:rsidRPr="005963D9" w:rsidRDefault="00E62A11" w:rsidP="005963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lang w:eastAsia="en-US"/>
              </w:rPr>
            </w:pPr>
          </w:p>
          <w:p w14:paraId="49A40242" w14:textId="58A372D0" w:rsidR="000B37FC" w:rsidRPr="005963D9" w:rsidRDefault="000B37FC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30CAE" w:rsidRPr="005963D9" w14:paraId="0A7B8338" w14:textId="77777777" w:rsidTr="00FD6923">
        <w:trPr>
          <w:trHeight w:val="1278"/>
        </w:trPr>
        <w:tc>
          <w:tcPr>
            <w:tcW w:w="846" w:type="dxa"/>
          </w:tcPr>
          <w:p w14:paraId="3FA83952" w14:textId="38E28601" w:rsidR="00230CAE" w:rsidRPr="005963D9" w:rsidRDefault="00230CAE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559" w:type="dxa"/>
          </w:tcPr>
          <w:p w14:paraId="33ABD495" w14:textId="5F26376B" w:rsidR="00230CAE" w:rsidRPr="005963D9" w:rsidRDefault="003801CE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Darko Šporčić</w:t>
            </w:r>
          </w:p>
        </w:tc>
        <w:tc>
          <w:tcPr>
            <w:tcW w:w="1276" w:type="dxa"/>
          </w:tcPr>
          <w:p w14:paraId="62073124" w14:textId="06765DCB" w:rsidR="00230CAE" w:rsidRPr="005963D9" w:rsidRDefault="00D709DF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41</w:t>
            </w:r>
            <w:r w:rsidR="000C138A" w:rsidRPr="005963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14:paraId="48F52A30" w14:textId="777A4349" w:rsidR="00230CAE" w:rsidRPr="005963D9" w:rsidRDefault="003801CE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 prilogu </w:t>
            </w:r>
            <w:r w:rsidR="00604AE4">
              <w:rPr>
                <w:rFonts w:ascii="Times New Roman" w:hAnsi="Times New Roman" w:cs="Times New Roman"/>
              </w:rPr>
              <w:t>3</w:t>
            </w:r>
            <w:r w:rsidRPr="005963D9">
              <w:rPr>
                <w:rFonts w:ascii="Times New Roman" w:hAnsi="Times New Roman" w:cs="Times New Roman"/>
              </w:rPr>
              <w:t>. izvješća</w:t>
            </w:r>
          </w:p>
        </w:tc>
        <w:tc>
          <w:tcPr>
            <w:tcW w:w="5386" w:type="dxa"/>
          </w:tcPr>
          <w:p w14:paraId="573B0843" w14:textId="77777777" w:rsidR="00230CAE" w:rsidRPr="005963D9" w:rsidRDefault="003801CE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300AE7A9" w14:textId="77777777" w:rsidR="00D709DF" w:rsidRPr="005963D9" w:rsidRDefault="00D709DF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B888C0" w14:textId="1C0DA7CA" w:rsidR="00D709DF" w:rsidRPr="005963D9" w:rsidRDefault="00F31D6D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Prijedlog izmjene čl. 41. st. 6 nije prihvatljiv </w:t>
            </w:r>
            <w:r w:rsidR="002E2C84" w:rsidRPr="005963D9">
              <w:rPr>
                <w:rFonts w:ascii="Times New Roman" w:hAnsi="Times New Roman" w:cs="Times New Roman"/>
              </w:rPr>
              <w:t xml:space="preserve">intencija odluke je omogućiti stanarima sa boravištem i prebivalištem unutar Zvijezde </w:t>
            </w:r>
            <w:r w:rsidR="0003104B" w:rsidRPr="005963D9">
              <w:rPr>
                <w:rFonts w:ascii="Times New Roman" w:hAnsi="Times New Roman" w:cs="Times New Roman"/>
              </w:rPr>
              <w:t>parkiranje na ograničenom broju parkirnih mjesta</w:t>
            </w:r>
            <w:r w:rsidR="006A4B81" w:rsidRPr="005963D9">
              <w:rPr>
                <w:rFonts w:ascii="Times New Roman" w:hAnsi="Times New Roman" w:cs="Times New Roman"/>
              </w:rPr>
              <w:t>, a omogućavanje rada poslovnih subjekata na način da se omogući dolazak vozilom do poslovnog pro</w:t>
            </w:r>
            <w:r w:rsidR="005E6070" w:rsidRPr="005963D9">
              <w:rPr>
                <w:rFonts w:ascii="Times New Roman" w:hAnsi="Times New Roman" w:cs="Times New Roman"/>
              </w:rPr>
              <w:t>stora.</w:t>
            </w:r>
          </w:p>
          <w:p w14:paraId="415AA05B" w14:textId="77777777" w:rsidR="00D709DF" w:rsidRPr="005963D9" w:rsidRDefault="00D709DF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C3DC22" w14:textId="2D661C5B" w:rsidR="003801CE" w:rsidRPr="005963D9" w:rsidRDefault="000E28E1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Navedeni prijedlozi regulirani su građevinskom dozvolom i ograničeni Zakonom o sigurnosti prometa na cestama („Narodne novine“ br. 67/2008, 48/2010, 74/2011, 80/2013, 158/2013, 92/2014, 64/2015, 108/2017, 70/2019, 42/2020, 85/2022, 114/2022, 133/2023, 145/2024).</w:t>
            </w:r>
          </w:p>
          <w:p w14:paraId="216CD48F" w14:textId="77777777" w:rsidR="00D709DF" w:rsidRPr="005963D9" w:rsidRDefault="00D709DF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6053CD" w14:textId="767C80F9" w:rsidR="000E28E1" w:rsidRPr="005963D9" w:rsidRDefault="005F4A65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Vezano za prijedlog za Trg Josipa Jurja Strossmayera, isto nije </w:t>
            </w:r>
            <w:r w:rsidR="00B85958" w:rsidRPr="005963D9">
              <w:rPr>
                <w:rFonts w:ascii="Times New Roman" w:hAnsi="Times New Roman" w:cs="Times New Roman"/>
              </w:rPr>
              <w:t>predmet ove Odluke, no uzet će se na razmatranja prilikom donošenja posebnog propisa.</w:t>
            </w:r>
          </w:p>
        </w:tc>
      </w:tr>
      <w:tr w:rsidR="005E6070" w:rsidRPr="005963D9" w14:paraId="16B6834F" w14:textId="77777777" w:rsidTr="00FD6923">
        <w:trPr>
          <w:trHeight w:val="567"/>
        </w:trPr>
        <w:tc>
          <w:tcPr>
            <w:tcW w:w="846" w:type="dxa"/>
          </w:tcPr>
          <w:p w14:paraId="727E54E4" w14:textId="575E116A" w:rsidR="005E6070" w:rsidRPr="005963D9" w:rsidRDefault="004A4C22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59" w:type="dxa"/>
          </w:tcPr>
          <w:p w14:paraId="0DF7E860" w14:textId="77777777" w:rsidR="005E6070" w:rsidRPr="005963D9" w:rsidRDefault="00174426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Možemo! Karlovac</w:t>
            </w:r>
          </w:p>
          <w:p w14:paraId="738BA5E3" w14:textId="5F42BBED" w:rsidR="00174426" w:rsidRPr="005963D9" w:rsidRDefault="00174426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Vlasta </w:t>
            </w:r>
            <w:proofErr w:type="spellStart"/>
            <w:r w:rsidRPr="005963D9">
              <w:rPr>
                <w:rFonts w:ascii="Times New Roman" w:hAnsi="Times New Roman" w:cs="Times New Roman"/>
              </w:rPr>
              <w:t>Lendler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963D9">
              <w:rPr>
                <w:rFonts w:ascii="Times New Roman" w:hAnsi="Times New Roman" w:cs="Times New Roman"/>
              </w:rPr>
              <w:t>Adamec</w:t>
            </w:r>
            <w:proofErr w:type="spellEnd"/>
          </w:p>
        </w:tc>
        <w:tc>
          <w:tcPr>
            <w:tcW w:w="1276" w:type="dxa"/>
          </w:tcPr>
          <w:p w14:paraId="4F67E76E" w14:textId="77777777" w:rsidR="005E6070" w:rsidRPr="005963D9" w:rsidRDefault="005E6070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60264B70" w14:textId="5DBC0AC1" w:rsidR="005E6070" w:rsidRPr="005963D9" w:rsidRDefault="00110612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Nije nam jasna namjera donošenja ovako</w:t>
            </w:r>
            <w:r w:rsidR="005918E2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koncipirane Odluke u kojima se u detalje ulazi u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popis pravila po pojedinim ulicama. Ukoliko se sa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toliko detalja ulazilo za obuhvat Zvijezde, tada je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trebalo na isti način obuhvatiti cijeli grad – što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nema smisla.</w:t>
            </w:r>
          </w:p>
        </w:tc>
        <w:tc>
          <w:tcPr>
            <w:tcW w:w="5386" w:type="dxa"/>
          </w:tcPr>
          <w:p w14:paraId="27EF933F" w14:textId="6B15D0CA" w:rsidR="005E6070" w:rsidRPr="005963D9" w:rsidRDefault="00C74D07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0D0BD979" w14:textId="77777777" w:rsidR="00C74D07" w:rsidRPr="005963D9" w:rsidRDefault="00C74D07" w:rsidP="005963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14:paraId="3828F7C8" w14:textId="43F6E0B1" w:rsidR="00DB6C4A" w:rsidRPr="005963D9" w:rsidRDefault="00C74D07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Isto je regulirano </w:t>
            </w:r>
            <w:r w:rsidR="000F76F4" w:rsidRPr="005963D9">
              <w:rPr>
                <w:rFonts w:ascii="Times New Roman" w:hAnsi="Times New Roman" w:cs="Times New Roman"/>
              </w:rPr>
              <w:t xml:space="preserve">čl. 5. </w:t>
            </w:r>
            <w:r w:rsidRPr="005963D9">
              <w:rPr>
                <w:rFonts w:ascii="Times New Roman" w:hAnsi="Times New Roman" w:cs="Times New Roman"/>
              </w:rPr>
              <w:t>Zakon</w:t>
            </w:r>
            <w:r w:rsidR="000F76F4" w:rsidRPr="005963D9">
              <w:rPr>
                <w:rFonts w:ascii="Times New Roman" w:hAnsi="Times New Roman" w:cs="Times New Roman"/>
              </w:rPr>
              <w:t>a</w:t>
            </w:r>
            <w:r w:rsidRPr="005963D9">
              <w:rPr>
                <w:rFonts w:ascii="Times New Roman" w:hAnsi="Times New Roman" w:cs="Times New Roman"/>
              </w:rPr>
              <w:t xml:space="preserve"> o sigurnosti prometa na cestama („Narodne novine“ br. 67/2008, 48/2010, 74/2011, 80/2013, 158/2013, 92/2014, 64/2015, 108/2017, 70/2019, 42/2020, 85/2022, 114/2022, 133/2023, 145/2024)</w:t>
            </w:r>
            <w:r w:rsidR="00DB6C4A" w:rsidRPr="005963D9">
              <w:rPr>
                <w:rFonts w:ascii="Times New Roman" w:hAnsi="Times New Roman" w:cs="Times New Roman"/>
              </w:rPr>
              <w:t xml:space="preserve"> u točki 14.</w:t>
            </w:r>
          </w:p>
        </w:tc>
      </w:tr>
      <w:tr w:rsidR="00110612" w:rsidRPr="005963D9" w14:paraId="74E8098F" w14:textId="77777777" w:rsidTr="00FD6923">
        <w:trPr>
          <w:trHeight w:val="567"/>
        </w:trPr>
        <w:tc>
          <w:tcPr>
            <w:tcW w:w="846" w:type="dxa"/>
          </w:tcPr>
          <w:p w14:paraId="47CE7DB1" w14:textId="77777777" w:rsidR="00110612" w:rsidRPr="005963D9" w:rsidRDefault="00110612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7B8CFBB" w14:textId="77777777" w:rsidR="00110612" w:rsidRPr="005963D9" w:rsidRDefault="00110612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806305E" w14:textId="77777777" w:rsidR="00110612" w:rsidRPr="005963D9" w:rsidRDefault="00110612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507A7484" w14:textId="51CE1C4F" w:rsidR="00110612" w:rsidRPr="005963D9" w:rsidRDefault="00F42FBF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Ukoliko je namjera bila jasnija komunikacija sa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građanima oko prometa u Zvijezdi, što je sa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građanima, posebno stanarima Zvijezde trebalo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već odavno komunicirati, tada je zasebnu Odluku</w:t>
            </w:r>
            <w:r w:rsidR="000273DE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trebalo usmjeriti isključivo na taj dio grada.</w:t>
            </w:r>
          </w:p>
        </w:tc>
        <w:tc>
          <w:tcPr>
            <w:tcW w:w="5386" w:type="dxa"/>
          </w:tcPr>
          <w:p w14:paraId="5625D8E8" w14:textId="77777777" w:rsidR="000273DE" w:rsidRPr="005963D9" w:rsidRDefault="000273DE" w:rsidP="005963D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04FF1214" w14:textId="77777777" w:rsidR="000273DE" w:rsidRPr="005963D9" w:rsidRDefault="000273DE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D4DB27" w14:textId="48653BEB" w:rsidR="00110612" w:rsidRPr="005963D9" w:rsidRDefault="000273DE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Isto je regulirano čl. 5. Zakona o sigurnosti prometa na cestama („Narodne novine“ br. 67/2008, 48/2010, 74/2011, 80/2013, 158/2013, 92/2014, 64/2015, 108/2017, 70/2019, 42/2020, 85/2022, 114/2022, 133/2023, 145/2024) u točki 14.</w:t>
            </w:r>
          </w:p>
        </w:tc>
      </w:tr>
      <w:tr w:rsidR="00F42FBF" w:rsidRPr="005963D9" w14:paraId="507BC6EB" w14:textId="77777777" w:rsidTr="00FD6923">
        <w:trPr>
          <w:trHeight w:val="567"/>
        </w:trPr>
        <w:tc>
          <w:tcPr>
            <w:tcW w:w="846" w:type="dxa"/>
          </w:tcPr>
          <w:p w14:paraId="4C835699" w14:textId="77777777" w:rsidR="00F42FBF" w:rsidRPr="005963D9" w:rsidRDefault="00F42FBF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9E12D5" w14:textId="77777777" w:rsidR="00F42FBF" w:rsidRPr="005963D9" w:rsidRDefault="00F42FBF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C455AC1" w14:textId="77777777" w:rsidR="00F42FBF" w:rsidRPr="005963D9" w:rsidRDefault="00F42FBF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0BB7951A" w14:textId="52C4BFEF" w:rsidR="00F42FBF" w:rsidRPr="005963D9" w:rsidRDefault="001B512E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Radićevu ulicu u Zvijezdi na dva mjesta</w:t>
            </w:r>
            <w:r w:rsidR="002F4441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presijecaju ulice sa prometom motornim</w:t>
            </w:r>
            <w:r w:rsidR="002F4441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 xml:space="preserve">vozilima –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Banjavčićeva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Haulikova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– smatramo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da je to loše rješenje i da je Radićeva trebala biti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isključivo pješačka od Korza do Gradske straže.</w:t>
            </w:r>
          </w:p>
        </w:tc>
        <w:tc>
          <w:tcPr>
            <w:tcW w:w="5386" w:type="dxa"/>
          </w:tcPr>
          <w:p w14:paraId="14766802" w14:textId="77777777" w:rsidR="000273DE" w:rsidRPr="005963D9" w:rsidRDefault="000273DE" w:rsidP="005963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37DEA0AE" w14:textId="77777777" w:rsidR="00F42FBF" w:rsidRPr="005963D9" w:rsidRDefault="00F42FBF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CDFCB02" w14:textId="2F0663F4" w:rsidR="000273DE" w:rsidRPr="005963D9" w:rsidRDefault="000273DE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Isto je predmet </w:t>
            </w:r>
            <w:r w:rsidR="002F4441" w:rsidRPr="005963D9">
              <w:rPr>
                <w:rFonts w:ascii="Times New Roman" w:hAnsi="Times New Roman" w:cs="Times New Roman"/>
              </w:rPr>
              <w:t xml:space="preserve">građevinske dozvole, a ne ove Odluke, a prijedlog će se razmotriti </w:t>
            </w:r>
            <w:r w:rsidR="0027210B" w:rsidRPr="005963D9">
              <w:rPr>
                <w:rFonts w:ascii="Times New Roman" w:hAnsi="Times New Roman" w:cs="Times New Roman"/>
              </w:rPr>
              <w:t>na razini prometnog elaborata.</w:t>
            </w:r>
          </w:p>
        </w:tc>
      </w:tr>
      <w:tr w:rsidR="001B512E" w:rsidRPr="005963D9" w14:paraId="76C71011" w14:textId="77777777" w:rsidTr="00FD6923">
        <w:trPr>
          <w:trHeight w:val="567"/>
        </w:trPr>
        <w:tc>
          <w:tcPr>
            <w:tcW w:w="846" w:type="dxa"/>
          </w:tcPr>
          <w:p w14:paraId="1D31ADD8" w14:textId="77777777" w:rsidR="001B512E" w:rsidRPr="005963D9" w:rsidRDefault="001B512E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5E707F2" w14:textId="77777777" w:rsidR="001B512E" w:rsidRPr="005963D9" w:rsidRDefault="001B512E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288589" w14:textId="77777777" w:rsidR="001B512E" w:rsidRPr="005963D9" w:rsidRDefault="001B512E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3196A145" w14:textId="51B53D18" w:rsidR="008A77A3" w:rsidRPr="005963D9" w:rsidRDefault="008A77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Nailazak na pješačku ulicu (Radićevu) iz pravca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Banjavčićeve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Haulikove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nije dovoljno označiti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vertikalnim prometnim znakom.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Potrebno je znak STOP ili punu debelu bijelu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liniju iscrtati na prometnici kao horizontalnu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signalizaciju. Od nove regulacije prometa</w:t>
            </w:r>
          </w:p>
          <w:p w14:paraId="3C97C292" w14:textId="2B402466" w:rsidR="001B512E" w:rsidRPr="005963D9" w:rsidRDefault="008A77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Zvijezdom primijećeno je da malo vozača shvaća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da dolazi u pješačku zonu.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Uz horizontalnu signalizaciju predlažemo da se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 xml:space="preserve">segment ulice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Banjavčićeve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Haulikove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prije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nailaska na pješačku Radićevu proglasi zonom</w:t>
            </w:r>
            <w:r w:rsidR="0027210B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smirenog prometa, dakle brzina hoda čovjeka.</w:t>
            </w:r>
          </w:p>
        </w:tc>
        <w:tc>
          <w:tcPr>
            <w:tcW w:w="5386" w:type="dxa"/>
          </w:tcPr>
          <w:p w14:paraId="1CBC4E3B" w14:textId="77777777" w:rsidR="0027210B" w:rsidRPr="005963D9" w:rsidRDefault="0027210B" w:rsidP="005963D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7F11F0DE" w14:textId="77777777" w:rsidR="0027210B" w:rsidRPr="005963D9" w:rsidRDefault="0027210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1020CD" w14:textId="6E5260C4" w:rsidR="001B512E" w:rsidRPr="005963D9" w:rsidRDefault="0027210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Isto je predmet građevinske dozvole, a ne ove Odluke, a prijedlog će se razmotriti na razini prometnog elaborata.</w:t>
            </w:r>
          </w:p>
        </w:tc>
      </w:tr>
      <w:tr w:rsidR="008A77A3" w:rsidRPr="005963D9" w14:paraId="13E4D646" w14:textId="77777777" w:rsidTr="00FD6923">
        <w:trPr>
          <w:trHeight w:val="567"/>
        </w:trPr>
        <w:tc>
          <w:tcPr>
            <w:tcW w:w="846" w:type="dxa"/>
          </w:tcPr>
          <w:p w14:paraId="46194920" w14:textId="77777777" w:rsidR="008A77A3" w:rsidRPr="005963D9" w:rsidRDefault="008A77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3171DBA" w14:textId="77777777" w:rsidR="008A77A3" w:rsidRPr="005963D9" w:rsidRDefault="008A77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8DC3EE3" w14:textId="77777777" w:rsidR="008A77A3" w:rsidRPr="005963D9" w:rsidRDefault="008A77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74656DE4" w14:textId="7590E847" w:rsidR="008A77A3" w:rsidRPr="005963D9" w:rsidRDefault="008A77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Predlažemo da se brzina prometovanja u</w:t>
            </w:r>
            <w:r w:rsidR="000E6ADA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Zvijezdi, na dijelovima normalnog prometa,</w:t>
            </w:r>
            <w:r w:rsidR="000E6ADA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smanji na 20 km/h.</w:t>
            </w:r>
          </w:p>
        </w:tc>
        <w:tc>
          <w:tcPr>
            <w:tcW w:w="5386" w:type="dxa"/>
          </w:tcPr>
          <w:p w14:paraId="717008E6" w14:textId="77777777" w:rsidR="000E6ADA" w:rsidRPr="005963D9" w:rsidRDefault="000E6ADA" w:rsidP="005963D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72126406" w14:textId="77777777" w:rsidR="000E6ADA" w:rsidRPr="005963D9" w:rsidRDefault="000E6ADA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35C574" w14:textId="46943FC7" w:rsidR="008A77A3" w:rsidRPr="005963D9" w:rsidRDefault="000E6ADA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Isto je predmet građevinske dozvole, a ne ove Odluke, a prijedlog će se razmotriti na razini prometnog elaborata.</w:t>
            </w:r>
          </w:p>
        </w:tc>
      </w:tr>
      <w:tr w:rsidR="008A77A3" w:rsidRPr="005963D9" w14:paraId="370AC583" w14:textId="77777777" w:rsidTr="00FD6923">
        <w:trPr>
          <w:trHeight w:val="567"/>
        </w:trPr>
        <w:tc>
          <w:tcPr>
            <w:tcW w:w="846" w:type="dxa"/>
          </w:tcPr>
          <w:p w14:paraId="303759D6" w14:textId="77777777" w:rsidR="008A77A3" w:rsidRPr="005963D9" w:rsidRDefault="008A77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7E2D53" w14:textId="77777777" w:rsidR="008A77A3" w:rsidRPr="005963D9" w:rsidRDefault="008A77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19DA70A" w14:textId="77777777" w:rsidR="008A77A3" w:rsidRPr="005963D9" w:rsidRDefault="008A77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581DF4F6" w14:textId="7B103AE9" w:rsidR="008A77A3" w:rsidRPr="005963D9" w:rsidRDefault="006341B0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Grafički prikaz naveden u Članku 4. stavku (2)</w:t>
            </w:r>
            <w:r w:rsidR="000E6ADA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trebao je biti i u prilogu prijedloga ove Odluke u</w:t>
            </w:r>
            <w:r w:rsidR="000E6ADA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javnom savjetovanju.</w:t>
            </w:r>
          </w:p>
        </w:tc>
        <w:tc>
          <w:tcPr>
            <w:tcW w:w="5386" w:type="dxa"/>
          </w:tcPr>
          <w:p w14:paraId="0DFA18EA" w14:textId="77777777" w:rsidR="008A77A3" w:rsidRPr="005963D9" w:rsidRDefault="000E6ADA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ne prihvaća se </w:t>
            </w:r>
          </w:p>
          <w:p w14:paraId="34C38F85" w14:textId="77777777" w:rsidR="000E6ADA" w:rsidRPr="005963D9" w:rsidRDefault="000E6ADA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04B6267" w14:textId="66FAD663" w:rsidR="000E6ADA" w:rsidRPr="005963D9" w:rsidRDefault="000E6ADA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Iz razloga nemogućnosti prikazivanja velike količine podataka na jednom kartografskom prikazu.</w:t>
            </w:r>
          </w:p>
        </w:tc>
      </w:tr>
      <w:tr w:rsidR="00C6348B" w:rsidRPr="005963D9" w14:paraId="0F65D218" w14:textId="77777777" w:rsidTr="00FD6923">
        <w:trPr>
          <w:trHeight w:val="567"/>
        </w:trPr>
        <w:tc>
          <w:tcPr>
            <w:tcW w:w="846" w:type="dxa"/>
          </w:tcPr>
          <w:p w14:paraId="60FF0AE3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35183E7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93DFBCD" w14:textId="12AD6AB4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5</w:t>
            </w:r>
          </w:p>
        </w:tc>
        <w:tc>
          <w:tcPr>
            <w:tcW w:w="5670" w:type="dxa"/>
          </w:tcPr>
          <w:p w14:paraId="39F1BADE" w14:textId="3CC8EF20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Nije nam jasna namjera ovog članka. No ukoliko je iz nekog formalnog razloga potreban, predlažemo maknuti riječ „postojećoj“.</w:t>
            </w:r>
          </w:p>
        </w:tc>
        <w:tc>
          <w:tcPr>
            <w:tcW w:w="5386" w:type="dxa"/>
          </w:tcPr>
          <w:p w14:paraId="099AB6DC" w14:textId="3EBBE253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prihvaća se</w:t>
            </w:r>
          </w:p>
        </w:tc>
      </w:tr>
      <w:tr w:rsidR="00C6348B" w:rsidRPr="005963D9" w14:paraId="35F2F4BE" w14:textId="77777777" w:rsidTr="00FD6923">
        <w:trPr>
          <w:trHeight w:val="567"/>
        </w:trPr>
        <w:tc>
          <w:tcPr>
            <w:tcW w:w="846" w:type="dxa"/>
          </w:tcPr>
          <w:p w14:paraId="0FCE84FF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0D0F1E6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DCAE10" w14:textId="49D7DAA2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6.</w:t>
            </w:r>
          </w:p>
        </w:tc>
        <w:tc>
          <w:tcPr>
            <w:tcW w:w="5670" w:type="dxa"/>
          </w:tcPr>
          <w:p w14:paraId="2F0E8DC8" w14:textId="046CD2E9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Nije nam jasna namjera niti ovog članka. No ukoliko je iz nekog formalnog razloga potreban, predlažemo maknuti riječ „postojećoj“.</w:t>
            </w:r>
          </w:p>
        </w:tc>
        <w:tc>
          <w:tcPr>
            <w:tcW w:w="5386" w:type="dxa"/>
          </w:tcPr>
          <w:p w14:paraId="5C61FB4F" w14:textId="056C3D62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prihvaća se</w:t>
            </w:r>
          </w:p>
        </w:tc>
      </w:tr>
      <w:tr w:rsidR="00C6348B" w:rsidRPr="005963D9" w14:paraId="1ED39F7D" w14:textId="77777777" w:rsidTr="00FD6923">
        <w:trPr>
          <w:trHeight w:val="567"/>
        </w:trPr>
        <w:tc>
          <w:tcPr>
            <w:tcW w:w="846" w:type="dxa"/>
          </w:tcPr>
          <w:p w14:paraId="70D3282C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FB916BE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AA737B" w14:textId="47E24D18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8.</w:t>
            </w:r>
          </w:p>
        </w:tc>
        <w:tc>
          <w:tcPr>
            <w:tcW w:w="5670" w:type="dxa"/>
          </w:tcPr>
          <w:p w14:paraId="681D0448" w14:textId="54D121DB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Formulirati i moguće buduće stanje...postavljeni su i postavljat će se…</w:t>
            </w:r>
          </w:p>
        </w:tc>
        <w:tc>
          <w:tcPr>
            <w:tcW w:w="5386" w:type="dxa"/>
          </w:tcPr>
          <w:p w14:paraId="11E43281" w14:textId="27C5787B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prihvaća se</w:t>
            </w:r>
          </w:p>
          <w:p w14:paraId="6091374C" w14:textId="77777777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C3A2CC0" w14:textId="1AA09E8E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„Na većim raskrižjima u Gradu radi praćenja prometa u svrhu povećanja sigurnosti mogu se postavljati sustavi video nadzora.“</w:t>
            </w:r>
          </w:p>
        </w:tc>
      </w:tr>
      <w:tr w:rsidR="00C6348B" w:rsidRPr="005963D9" w14:paraId="24E299AD" w14:textId="77777777" w:rsidTr="00FD6923">
        <w:trPr>
          <w:trHeight w:val="567"/>
        </w:trPr>
        <w:tc>
          <w:tcPr>
            <w:tcW w:w="846" w:type="dxa"/>
          </w:tcPr>
          <w:p w14:paraId="4691F206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7FEA9CB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FC4B3E1" w14:textId="40723591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9.</w:t>
            </w:r>
          </w:p>
        </w:tc>
        <w:tc>
          <w:tcPr>
            <w:tcW w:w="5670" w:type="dxa"/>
          </w:tcPr>
          <w:p w14:paraId="28357E21" w14:textId="7B117185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Što ukoliko Grad odluči sam postavljati i održavati prometnu signalizaciju?</w:t>
            </w:r>
          </w:p>
        </w:tc>
        <w:tc>
          <w:tcPr>
            <w:tcW w:w="5386" w:type="dxa"/>
          </w:tcPr>
          <w:p w14:paraId="622C90A5" w14:textId="22D4A8C1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prihvaća se</w:t>
            </w:r>
          </w:p>
          <w:p w14:paraId="551595DE" w14:textId="77777777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348517" w14:textId="1D12A0F2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Briše se st. 3. u čl. 9.</w:t>
            </w:r>
          </w:p>
        </w:tc>
      </w:tr>
      <w:tr w:rsidR="00C6348B" w:rsidRPr="005963D9" w14:paraId="282973D1" w14:textId="77777777" w:rsidTr="00FD6923">
        <w:trPr>
          <w:trHeight w:val="567"/>
        </w:trPr>
        <w:tc>
          <w:tcPr>
            <w:tcW w:w="846" w:type="dxa"/>
          </w:tcPr>
          <w:p w14:paraId="4FD7BADE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228C120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085A060" w14:textId="4FB59EB5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10.</w:t>
            </w:r>
          </w:p>
        </w:tc>
        <w:tc>
          <w:tcPr>
            <w:tcW w:w="5670" w:type="dxa"/>
          </w:tcPr>
          <w:p w14:paraId="6EDC5182" w14:textId="1F58D20C" w:rsidR="00FE1366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Nepotreban članak, predlažemo ukinuti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ga.Smatramo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da se ovo podrazumijeva odnosno da</w:t>
            </w:r>
          </w:p>
          <w:p w14:paraId="71663BBE" w14:textId="152FD553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je regulirano višim propisima kako je i navedeno.</w:t>
            </w:r>
          </w:p>
        </w:tc>
        <w:tc>
          <w:tcPr>
            <w:tcW w:w="5386" w:type="dxa"/>
          </w:tcPr>
          <w:p w14:paraId="5B59834A" w14:textId="77777777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prihvaća se</w:t>
            </w:r>
          </w:p>
          <w:p w14:paraId="4DED7B45" w14:textId="77777777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0EE30D" w14:textId="6B2C9914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Briše se st. 3. čl. 10.</w:t>
            </w:r>
          </w:p>
        </w:tc>
      </w:tr>
      <w:tr w:rsidR="00C6348B" w:rsidRPr="005963D9" w14:paraId="39A1B4C8" w14:textId="77777777" w:rsidTr="00FD6923">
        <w:trPr>
          <w:trHeight w:val="567"/>
        </w:trPr>
        <w:tc>
          <w:tcPr>
            <w:tcW w:w="846" w:type="dxa"/>
          </w:tcPr>
          <w:p w14:paraId="4F6FB193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AFC3B22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9753BF4" w14:textId="611EA0DA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15.</w:t>
            </w:r>
          </w:p>
        </w:tc>
        <w:tc>
          <w:tcPr>
            <w:tcW w:w="5670" w:type="dxa"/>
          </w:tcPr>
          <w:p w14:paraId="7189C6BF" w14:textId="426E5667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Da li je ovaj stavak članka 15. definiran nekim višim propisom? Ovaj stavak smatramo nedosljednim – naime u Grabriku su uzdignute plohe za smirivanje prometa postavljene u Krešimirovoj ulici, dok na Rakovcu, gdje bi to bilo nužno potrebno, nisu.</w:t>
            </w:r>
          </w:p>
        </w:tc>
        <w:tc>
          <w:tcPr>
            <w:tcW w:w="5386" w:type="dxa"/>
          </w:tcPr>
          <w:p w14:paraId="5D5FBCF9" w14:textId="6BE85EAE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5AF97E2A" w14:textId="77777777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9A75B0" w14:textId="1DF597BE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Odredba je jasna</w:t>
            </w:r>
            <w:r w:rsidR="00FE1366" w:rsidRPr="005963D9">
              <w:rPr>
                <w:rFonts w:ascii="Times New Roman" w:hAnsi="Times New Roman" w:cs="Times New Roman"/>
              </w:rPr>
              <w:t>,</w:t>
            </w:r>
            <w:r w:rsidRPr="005963D9">
              <w:rPr>
                <w:rFonts w:ascii="Times New Roman" w:hAnsi="Times New Roman" w:cs="Times New Roman"/>
              </w:rPr>
              <w:t xml:space="preserve"> a sama provedba ovisi o detaljnim analizama.</w:t>
            </w:r>
          </w:p>
        </w:tc>
      </w:tr>
      <w:tr w:rsidR="00C6348B" w:rsidRPr="005963D9" w14:paraId="5C2BBDBB" w14:textId="77777777" w:rsidTr="00FD6923">
        <w:trPr>
          <w:trHeight w:val="567"/>
        </w:trPr>
        <w:tc>
          <w:tcPr>
            <w:tcW w:w="846" w:type="dxa"/>
          </w:tcPr>
          <w:p w14:paraId="5B46E952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71DEE2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8053C1" w14:textId="36627E75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Naslov, točka 8.</w:t>
            </w:r>
          </w:p>
        </w:tc>
        <w:tc>
          <w:tcPr>
            <w:tcW w:w="5670" w:type="dxa"/>
          </w:tcPr>
          <w:p w14:paraId="0F19C9D0" w14:textId="4E7AEB00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Ili je u naslovu riječ „deblokade“ krivo napisana (treba pisati „način blokade“). Ili u Članku 30. nedostaje opis kako se vozila deblokiraju.</w:t>
            </w:r>
          </w:p>
        </w:tc>
        <w:tc>
          <w:tcPr>
            <w:tcW w:w="5386" w:type="dxa"/>
          </w:tcPr>
          <w:p w14:paraId="0721E4F4" w14:textId="77777777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616A6B19" w14:textId="77777777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5FFAF7" w14:textId="3B7F7623" w:rsidR="00C6348B" w:rsidRPr="005963D9" w:rsidRDefault="00C6348B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Naslov (terminologija) je preuzeta iz </w:t>
            </w:r>
            <w:r w:rsidR="00D21AA3" w:rsidRPr="005963D9">
              <w:rPr>
                <w:rFonts w:ascii="Times New Roman" w:hAnsi="Times New Roman" w:cs="Times New Roman"/>
              </w:rPr>
              <w:t xml:space="preserve">čl.5. </w:t>
            </w:r>
            <w:r w:rsidRPr="005963D9">
              <w:rPr>
                <w:rFonts w:ascii="Times New Roman" w:hAnsi="Times New Roman" w:cs="Times New Roman"/>
              </w:rPr>
              <w:t>Zakona o sigurnosti prometa na cestama („Narodne novine“ br. 67/2008, 48/2010, 74/2011, 80/2013, 158/2013, 92/2014, 64/2015, 108/2017, 70/2019, 42/2020, 85/2022, 114/2022, 133/2023, 145/2024), a za navedeno postoji posebna Odluka.</w:t>
            </w:r>
          </w:p>
        </w:tc>
      </w:tr>
      <w:tr w:rsidR="00C6348B" w:rsidRPr="005963D9" w14:paraId="23F5124A" w14:textId="77777777" w:rsidTr="00FD6923">
        <w:trPr>
          <w:trHeight w:val="567"/>
        </w:trPr>
        <w:tc>
          <w:tcPr>
            <w:tcW w:w="846" w:type="dxa"/>
          </w:tcPr>
          <w:p w14:paraId="17E9AAB3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A464CD8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5FF0708" w14:textId="2B788F31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32.</w:t>
            </w:r>
          </w:p>
        </w:tc>
        <w:tc>
          <w:tcPr>
            <w:tcW w:w="5670" w:type="dxa"/>
          </w:tcPr>
          <w:p w14:paraId="53BDB4D1" w14:textId="422B2ED4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Ovo je neobična formulacija i nije jasno što se time htjelo reći. Potrebno je pojasniti ili korigirati formulaciju.</w:t>
            </w:r>
          </w:p>
        </w:tc>
        <w:tc>
          <w:tcPr>
            <w:tcW w:w="5386" w:type="dxa"/>
          </w:tcPr>
          <w:p w14:paraId="42B0DA16" w14:textId="77777777" w:rsidR="00C6348B" w:rsidRPr="005963D9" w:rsidRDefault="00FE1366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djelomično se prihvaća</w:t>
            </w:r>
          </w:p>
          <w:p w14:paraId="2092C5F4" w14:textId="77777777" w:rsidR="00FE1366" w:rsidRPr="005963D9" w:rsidRDefault="00FE1366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CE99F5" w14:textId="2FB9D1A6" w:rsidR="00FE1366" w:rsidRPr="005963D9" w:rsidRDefault="00FE1366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Broj članka je izmijenjen a navedena formulacija je jasna.</w:t>
            </w:r>
          </w:p>
        </w:tc>
      </w:tr>
      <w:tr w:rsidR="00C6348B" w:rsidRPr="005963D9" w14:paraId="3A28C366" w14:textId="77777777" w:rsidTr="00FD6923">
        <w:trPr>
          <w:trHeight w:val="567"/>
        </w:trPr>
        <w:tc>
          <w:tcPr>
            <w:tcW w:w="846" w:type="dxa"/>
          </w:tcPr>
          <w:p w14:paraId="2369F138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257C351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BECC953" w14:textId="10DE4852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Naslov, točka 10.</w:t>
            </w:r>
          </w:p>
        </w:tc>
        <w:tc>
          <w:tcPr>
            <w:tcW w:w="5670" w:type="dxa"/>
          </w:tcPr>
          <w:p w14:paraId="75F45941" w14:textId="1375C147" w:rsidR="00C6348B" w:rsidRPr="005963D9" w:rsidRDefault="00C6348B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Dugi naslov, kratak članak koji ne donosi nešto novo ili drugačije u odnosu na prethodno opisana poglavlja koja reguliraju ograničenja brzine, promet pješaka i biciklista, zone smirenog prometa i dr. Ovim bi se poglavljem trebalo definirati</w:t>
            </w:r>
            <w:r w:rsidR="00FE1366" w:rsidRPr="005963D9">
              <w:rPr>
                <w:rFonts w:ascii="Times New Roman" w:hAnsi="Times New Roman" w:cs="Times New Roman"/>
              </w:rPr>
              <w:t xml:space="preserve"> </w:t>
            </w:r>
            <w:r w:rsidRPr="005963D9">
              <w:rPr>
                <w:rFonts w:ascii="Times New Roman" w:hAnsi="Times New Roman" w:cs="Times New Roman"/>
              </w:rPr>
              <w:t>mogućnost potpune zabrane prometovanje motornim vozilima u najintenzivnijim terminima dolazaka/odlazaka u i iz škola, vrtića, dvorana i sl. To bi bio veliki napredak.</w:t>
            </w:r>
          </w:p>
        </w:tc>
        <w:tc>
          <w:tcPr>
            <w:tcW w:w="5386" w:type="dxa"/>
          </w:tcPr>
          <w:p w14:paraId="30D7D8AB" w14:textId="77777777" w:rsidR="00D21AA3" w:rsidRPr="005963D9" w:rsidRDefault="00D21AA3" w:rsidP="005963D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639FF136" w14:textId="77777777" w:rsidR="00D21AA3" w:rsidRPr="005963D9" w:rsidRDefault="00D21AA3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5A1574" w14:textId="77777777" w:rsidR="00C6348B" w:rsidRPr="005963D9" w:rsidRDefault="00D21AA3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Naslov (terminologija) je preuzeta iz čl.5. Zakona o sigurnosti prometa na cestama („Narodne novine“ br. 67/2008, 48/2010, 74/2011, 80/2013, 158/2013, 92/2014, 64/2015, 108/2017, 70/2019, 42/2020, 85/2022, 114/2022, 133/2023, 145/2024).</w:t>
            </w:r>
          </w:p>
          <w:p w14:paraId="7231719D" w14:textId="77777777" w:rsidR="00D21AA3" w:rsidRPr="005963D9" w:rsidRDefault="00D21AA3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A11063A" w14:textId="41481C69" w:rsidR="00D21AA3" w:rsidRPr="005963D9" w:rsidRDefault="00D21AA3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Predloženo je definirano posebnim elaboratima.</w:t>
            </w:r>
          </w:p>
        </w:tc>
      </w:tr>
      <w:tr w:rsidR="00D21AA3" w:rsidRPr="005963D9" w14:paraId="5E9D3924" w14:textId="77777777" w:rsidTr="00FD6923">
        <w:trPr>
          <w:trHeight w:val="567"/>
        </w:trPr>
        <w:tc>
          <w:tcPr>
            <w:tcW w:w="846" w:type="dxa"/>
          </w:tcPr>
          <w:p w14:paraId="33EB97D6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02CBE7D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94A1C4" w14:textId="73E5FAF5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35.</w:t>
            </w:r>
          </w:p>
        </w:tc>
        <w:tc>
          <w:tcPr>
            <w:tcW w:w="5670" w:type="dxa"/>
          </w:tcPr>
          <w:p w14:paraId="040ECCD3" w14:textId="28957369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Ovakve aktivnosti moraju se odvijati u skladu prostorno planskom dokumentacijom i drugim aktima (zaštita okoliša, </w:t>
            </w:r>
            <w:r w:rsidRPr="005963D9">
              <w:rPr>
                <w:rFonts w:ascii="Times New Roman" w:hAnsi="Times New Roman" w:cs="Times New Roman"/>
              </w:rPr>
              <w:lastRenderedPageBreak/>
              <w:t>prirode, voda….), pa i građevinskom dozvolom i/ili lokacijskom dozvolom, ovisno o opsegu zahvata.</w:t>
            </w:r>
          </w:p>
        </w:tc>
        <w:tc>
          <w:tcPr>
            <w:tcW w:w="5386" w:type="dxa"/>
          </w:tcPr>
          <w:p w14:paraId="35FE0BB4" w14:textId="77777777" w:rsidR="00D21AA3" w:rsidRDefault="008D0BD5" w:rsidP="005963D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djelomično se prihvaća</w:t>
            </w:r>
          </w:p>
          <w:p w14:paraId="0544C359" w14:textId="77777777" w:rsidR="008D0BD5" w:rsidRDefault="008D0BD5" w:rsidP="008D0B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D46E6D" w14:textId="05D05658" w:rsidR="008D0BD5" w:rsidRPr="005963D9" w:rsidRDefault="00860AC8" w:rsidP="008D0B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Članak ostaje isti, no kod pojedinačnih zahtjeva vodit će se računa o svemu navedeno.</w:t>
            </w:r>
          </w:p>
        </w:tc>
      </w:tr>
      <w:tr w:rsidR="00C6348B" w:rsidRPr="005963D9" w14:paraId="7F5D3AB0" w14:textId="77777777" w:rsidTr="00FD6923">
        <w:trPr>
          <w:trHeight w:val="567"/>
        </w:trPr>
        <w:tc>
          <w:tcPr>
            <w:tcW w:w="846" w:type="dxa"/>
          </w:tcPr>
          <w:p w14:paraId="7C735C7E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0B03AA4" w14:textId="77777777" w:rsidR="00C6348B" w:rsidRPr="005963D9" w:rsidRDefault="00C6348B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3C6A2EF" w14:textId="42203D56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36.</w:t>
            </w:r>
          </w:p>
        </w:tc>
        <w:tc>
          <w:tcPr>
            <w:tcW w:w="5670" w:type="dxa"/>
          </w:tcPr>
          <w:p w14:paraId="66658051" w14:textId="69DF5059" w:rsidR="00C6348B" w:rsidRPr="005963D9" w:rsidRDefault="00FE1366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Ovakve aktivnosti moraju se odvijati u skladu prostorno planskom dokumentacijom i drugim aktima (zaštita okoliša, prirode, voda….), pa i građevinskom dozvolom i/ili lokacijskom dozvolom, ovisno o opsegu zahvata.</w:t>
            </w:r>
          </w:p>
        </w:tc>
        <w:tc>
          <w:tcPr>
            <w:tcW w:w="5386" w:type="dxa"/>
          </w:tcPr>
          <w:p w14:paraId="5EF886EE" w14:textId="5A974EC6" w:rsidR="00C6348B" w:rsidRPr="005963D9" w:rsidRDefault="00C6348B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1366" w:rsidRPr="005963D9" w14:paraId="15EB3172" w14:textId="77777777" w:rsidTr="00FD6923">
        <w:trPr>
          <w:trHeight w:val="567"/>
        </w:trPr>
        <w:tc>
          <w:tcPr>
            <w:tcW w:w="846" w:type="dxa"/>
          </w:tcPr>
          <w:p w14:paraId="1E6EF343" w14:textId="77777777" w:rsidR="00FE1366" w:rsidRPr="005963D9" w:rsidRDefault="00FE1366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771DD8" w14:textId="77777777" w:rsidR="00FE1366" w:rsidRPr="005963D9" w:rsidRDefault="00FE1366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C0AC66" w14:textId="3F4C1A59" w:rsidR="00FE1366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37. st. 1</w:t>
            </w:r>
          </w:p>
        </w:tc>
        <w:tc>
          <w:tcPr>
            <w:tcW w:w="5670" w:type="dxa"/>
          </w:tcPr>
          <w:p w14:paraId="7AC219D5" w14:textId="77777777" w:rsidR="00FE1366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Ulica Ivana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od raskrižja s Ulicom Ivana Šimunića do kraja Ulice Ivana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u smjeru sjevera - Ispraviti „u smjeru sjeverozapada“</w:t>
            </w:r>
          </w:p>
          <w:p w14:paraId="7CD4D2FE" w14:textId="77777777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14:paraId="383F039C" w14:textId="77777777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Ulica Grgura Ninskog od raskrižja s Ulicom Ivana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do Trga bana Josipa Jelačića - To je cijela ulica Grgura Ninskog.</w:t>
            </w:r>
          </w:p>
          <w:p w14:paraId="4079A416" w14:textId="77777777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14:paraId="07A2C975" w14:textId="7C97ED2F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Ulica Đuke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Bencetića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od raskrižja s Ulicom kralja Tomislava do kraja Ulice Đuke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Bencetića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u smjeru sjevera - Ispraviti „u smjeru sjeverozapada“</w:t>
            </w:r>
          </w:p>
        </w:tc>
        <w:tc>
          <w:tcPr>
            <w:tcW w:w="5386" w:type="dxa"/>
          </w:tcPr>
          <w:p w14:paraId="013938D3" w14:textId="77777777" w:rsidR="005963D9" w:rsidRDefault="00F6162D" w:rsidP="00A76172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djelomično se </w:t>
            </w:r>
            <w:r w:rsidR="00A76172">
              <w:rPr>
                <w:rFonts w:ascii="Times New Roman" w:hAnsi="Times New Roman" w:cs="Times New Roman"/>
              </w:rPr>
              <w:t xml:space="preserve">prihvaća </w:t>
            </w:r>
          </w:p>
          <w:p w14:paraId="2CD424A9" w14:textId="77777777" w:rsidR="00F6162D" w:rsidRDefault="00F6162D" w:rsidP="00F61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173F7C" w14:textId="0CF2E9EE" w:rsidR="00F6162D" w:rsidRPr="00F6162D" w:rsidRDefault="00F6162D" w:rsidP="00F61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Ulica Grgura Ninskog </w:t>
            </w:r>
            <w:r w:rsidR="00CD7728">
              <w:rPr>
                <w:rFonts w:ascii="Times New Roman" w:hAnsi="Times New Roman" w:cs="Times New Roman"/>
              </w:rPr>
              <w:t xml:space="preserve">ostaje s pojašnjenjem radi boljeg </w:t>
            </w:r>
            <w:r w:rsidR="00AA3400">
              <w:rPr>
                <w:rFonts w:ascii="Times New Roman" w:hAnsi="Times New Roman" w:cs="Times New Roman"/>
              </w:rPr>
              <w:t>razumijevanja</w:t>
            </w:r>
            <w:r w:rsidR="00CD7728">
              <w:rPr>
                <w:rFonts w:ascii="Times New Roman" w:hAnsi="Times New Roman" w:cs="Times New Roman"/>
              </w:rPr>
              <w:t>.</w:t>
            </w:r>
          </w:p>
        </w:tc>
      </w:tr>
      <w:tr w:rsidR="00D21AA3" w:rsidRPr="005963D9" w14:paraId="633FC818" w14:textId="77777777" w:rsidTr="00FD6923">
        <w:trPr>
          <w:trHeight w:val="4113"/>
        </w:trPr>
        <w:tc>
          <w:tcPr>
            <w:tcW w:w="846" w:type="dxa"/>
          </w:tcPr>
          <w:p w14:paraId="77B2DCB3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3C9BBC9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35D222" w14:textId="1D0A3721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Čl. 37. st. 2. </w:t>
            </w:r>
          </w:p>
        </w:tc>
        <w:tc>
          <w:tcPr>
            <w:tcW w:w="5670" w:type="dxa"/>
          </w:tcPr>
          <w:p w14:paraId="040B1818" w14:textId="7BDB04EB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Ulica Stjepana Radića nije cijela pješačka, s obzirom da je na dva mjesta presijecaju ulice namijenjene prometu –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Banjavčićeva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Haulikova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. U novoj regulaciji prometa Zvijezdom smatramo da presijecanje Radićeve motornim prometom nije dobro rješenje. Za smanjiti mogućnost naglih izlazaka vozila u Radićevu predlažemo proširenje zone smirenog prometa na dijelove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Banjavčićeve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Haulikove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koji se presijecaju sa Radićevom. U popisu pješačkih zona nedostaje Tijesna ulica.</w:t>
            </w:r>
          </w:p>
          <w:p w14:paraId="64CB1A19" w14:textId="42428019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14:paraId="53B07764" w14:textId="77777777" w:rsidR="005963D9" w:rsidRPr="005963D9" w:rsidRDefault="005963D9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33E128C5" w14:textId="77777777" w:rsidR="005963D9" w:rsidRPr="005963D9" w:rsidRDefault="005963D9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B51050" w14:textId="5FE5E78E" w:rsidR="00D21AA3" w:rsidRPr="005963D9" w:rsidRDefault="005963D9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Isto je predmet građevinske dozvole, a ne ove Odluke, a razrađeno je prometnim elaboratom.</w:t>
            </w:r>
          </w:p>
        </w:tc>
      </w:tr>
      <w:tr w:rsidR="00D21AA3" w:rsidRPr="005963D9" w14:paraId="7FDE8E34" w14:textId="77777777" w:rsidTr="00FD6923">
        <w:trPr>
          <w:trHeight w:val="567"/>
        </w:trPr>
        <w:tc>
          <w:tcPr>
            <w:tcW w:w="846" w:type="dxa"/>
          </w:tcPr>
          <w:p w14:paraId="511EDDEB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8345771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B0B4012" w14:textId="552BD97E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43.</w:t>
            </w:r>
          </w:p>
        </w:tc>
        <w:tc>
          <w:tcPr>
            <w:tcW w:w="5670" w:type="dxa"/>
          </w:tcPr>
          <w:p w14:paraId="79A5F151" w14:textId="43C17965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 xml:space="preserve">Predlažemo popisu vozila u ovom članku dodati i gradska vozila na električni pogon koja će prometovati kao mini </w:t>
            </w:r>
            <w:proofErr w:type="spellStart"/>
            <w:r w:rsidRPr="005963D9">
              <w:rPr>
                <w:rFonts w:ascii="Times New Roman" w:hAnsi="Times New Roman" w:cs="Times New Roman"/>
              </w:rPr>
              <w:t>busevi</w:t>
            </w:r>
            <w:proofErr w:type="spellEnd"/>
            <w:r w:rsidRPr="005963D9">
              <w:rPr>
                <w:rFonts w:ascii="Times New Roman" w:hAnsi="Times New Roman" w:cs="Times New Roman"/>
              </w:rPr>
              <w:t xml:space="preserve"> za prijevoz osoba i stvari – do stana, trgovine, poslovnog prostora, hotela i sl.</w:t>
            </w:r>
          </w:p>
        </w:tc>
        <w:tc>
          <w:tcPr>
            <w:tcW w:w="5386" w:type="dxa"/>
          </w:tcPr>
          <w:p w14:paraId="078B4D8B" w14:textId="77777777" w:rsidR="00D21AA3" w:rsidRDefault="00F26BCD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prihvaća se</w:t>
            </w:r>
          </w:p>
          <w:p w14:paraId="0ACDE7B8" w14:textId="77777777" w:rsidR="00F26BCD" w:rsidRDefault="00F26BCD" w:rsidP="00F26B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279726" w14:textId="45AEB420" w:rsidR="006D5D68" w:rsidRPr="00F26BCD" w:rsidRDefault="006D5D68" w:rsidP="00F26B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Prijedlog se može </w:t>
            </w:r>
            <w:r w:rsidR="00C74C82">
              <w:rPr>
                <w:rFonts w:ascii="Times New Roman" w:hAnsi="Times New Roman" w:cs="Times New Roman"/>
              </w:rPr>
              <w:t>regulirati Čl. 42. st. 1 točkom 8</w:t>
            </w:r>
          </w:p>
        </w:tc>
      </w:tr>
      <w:tr w:rsidR="00D21AA3" w:rsidRPr="005963D9" w14:paraId="6D1C7259" w14:textId="77777777" w:rsidTr="00FD6923">
        <w:trPr>
          <w:trHeight w:val="567"/>
        </w:trPr>
        <w:tc>
          <w:tcPr>
            <w:tcW w:w="846" w:type="dxa"/>
            <w:tcBorders>
              <w:bottom w:val="single" w:sz="4" w:space="0" w:color="auto"/>
            </w:tcBorders>
          </w:tcPr>
          <w:p w14:paraId="4CDAC680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FE0B04" w14:textId="77777777" w:rsidR="00D21AA3" w:rsidRPr="005963D9" w:rsidRDefault="00D21AA3" w:rsidP="005963D9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F99595" w14:textId="58C98ECF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Čl. 46.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4EC5C28" w14:textId="6ACA451B" w:rsidR="00D21AA3" w:rsidRPr="005963D9" w:rsidRDefault="00D21AA3" w:rsidP="005963D9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Članku je potrebno dodati „i u pješačkim zonama dijeljene pješačko biciklističke površine“.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260AA28B" w14:textId="77777777" w:rsidR="00D21AA3" w:rsidRPr="005963D9" w:rsidRDefault="005963D9" w:rsidP="005963D9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ne prihvaća se</w:t>
            </w:r>
          </w:p>
          <w:p w14:paraId="536761CB" w14:textId="77777777" w:rsidR="005963D9" w:rsidRPr="005963D9" w:rsidRDefault="005963D9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983B01" w14:textId="6A4EF08A" w:rsidR="005963D9" w:rsidRPr="005963D9" w:rsidRDefault="005963D9" w:rsidP="005963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D9">
              <w:rPr>
                <w:rFonts w:ascii="Times New Roman" w:hAnsi="Times New Roman" w:cs="Times New Roman"/>
              </w:rPr>
              <w:t>Stavak je napisan sukladno zakonskim odredbama i definira</w:t>
            </w:r>
            <w:r w:rsidR="00957374">
              <w:rPr>
                <w:rFonts w:ascii="Times New Roman" w:hAnsi="Times New Roman" w:cs="Times New Roman"/>
              </w:rPr>
              <w:t xml:space="preserve">n je građevinskom dozvolom i/ili </w:t>
            </w:r>
            <w:r w:rsidRPr="005963D9">
              <w:rPr>
                <w:rFonts w:ascii="Times New Roman" w:hAnsi="Times New Roman" w:cs="Times New Roman"/>
              </w:rPr>
              <w:t>prometnim elaboratom.</w:t>
            </w:r>
          </w:p>
        </w:tc>
      </w:tr>
    </w:tbl>
    <w:p w14:paraId="62FC5E8D" w14:textId="77777777" w:rsidR="00FF0B57" w:rsidRPr="005963D9" w:rsidRDefault="00FF0B57" w:rsidP="005963D9">
      <w:pPr>
        <w:spacing w:line="240" w:lineRule="auto"/>
        <w:rPr>
          <w:rFonts w:ascii="Times New Roman" w:hAnsi="Times New Roman" w:cs="Times New Roman"/>
        </w:rPr>
      </w:pPr>
    </w:p>
    <w:p w14:paraId="0FCDC5E0" w14:textId="77777777" w:rsidR="006341B0" w:rsidRPr="005963D9" w:rsidRDefault="006341B0" w:rsidP="005963D9">
      <w:pPr>
        <w:spacing w:line="240" w:lineRule="auto"/>
        <w:rPr>
          <w:rFonts w:ascii="Times New Roman" w:hAnsi="Times New Roman" w:cs="Times New Roman"/>
        </w:rPr>
      </w:pPr>
    </w:p>
    <w:sectPr w:rsidR="006341B0" w:rsidRPr="005963D9" w:rsidSect="00632345">
      <w:headerReference w:type="default" r:id="rId7"/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AC01" w14:textId="77777777" w:rsidR="00D55C04" w:rsidRDefault="00D55C04" w:rsidP="00E96086">
      <w:pPr>
        <w:spacing w:after="0" w:line="240" w:lineRule="auto"/>
      </w:pPr>
      <w:r>
        <w:separator/>
      </w:r>
    </w:p>
  </w:endnote>
  <w:endnote w:type="continuationSeparator" w:id="0">
    <w:p w14:paraId="28C52B0A" w14:textId="77777777" w:rsidR="00D55C04" w:rsidRDefault="00D55C04" w:rsidP="00E9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0E842" w14:textId="77777777" w:rsidR="00D55C04" w:rsidRDefault="00D55C04" w:rsidP="00E96086">
      <w:pPr>
        <w:spacing w:after="0" w:line="240" w:lineRule="auto"/>
      </w:pPr>
      <w:r>
        <w:separator/>
      </w:r>
    </w:p>
  </w:footnote>
  <w:footnote w:type="continuationSeparator" w:id="0">
    <w:p w14:paraId="3B65C1CA" w14:textId="77777777" w:rsidR="00D55C04" w:rsidRDefault="00D55C04" w:rsidP="00E9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3360C" w14:textId="77777777" w:rsidR="00345541" w:rsidRPr="00E96086" w:rsidRDefault="00345541" w:rsidP="00345541">
    <w:pPr>
      <w:pStyle w:val="Zaglavlje"/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52715"/>
    <w:multiLevelType w:val="hybridMultilevel"/>
    <w:tmpl w:val="A5C0678E"/>
    <w:lvl w:ilvl="0" w:tplc="D8CA547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0257E"/>
    <w:multiLevelType w:val="hybridMultilevel"/>
    <w:tmpl w:val="FE62BB68"/>
    <w:lvl w:ilvl="0" w:tplc="D9484B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B46615"/>
    <w:multiLevelType w:val="hybridMultilevel"/>
    <w:tmpl w:val="FDD69932"/>
    <w:lvl w:ilvl="0" w:tplc="D9484B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A00EA6"/>
    <w:multiLevelType w:val="hybridMultilevel"/>
    <w:tmpl w:val="40ECE946"/>
    <w:lvl w:ilvl="0" w:tplc="D9484B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F36BA6"/>
    <w:multiLevelType w:val="hybridMultilevel"/>
    <w:tmpl w:val="2F44C1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126B45"/>
    <w:multiLevelType w:val="hybridMultilevel"/>
    <w:tmpl w:val="7E282CC0"/>
    <w:lvl w:ilvl="0" w:tplc="0AE42F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061910">
    <w:abstractNumId w:val="5"/>
  </w:num>
  <w:num w:numId="2" w16cid:durableId="1452626398">
    <w:abstractNumId w:val="0"/>
  </w:num>
  <w:num w:numId="3" w16cid:durableId="18778925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6185125">
    <w:abstractNumId w:val="3"/>
  </w:num>
  <w:num w:numId="5" w16cid:durableId="158544574">
    <w:abstractNumId w:val="2"/>
  </w:num>
  <w:num w:numId="6" w16cid:durableId="329604473">
    <w:abstractNumId w:val="1"/>
  </w:num>
  <w:num w:numId="7" w16cid:durableId="182905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86"/>
    <w:rsid w:val="00000B65"/>
    <w:rsid w:val="0002481C"/>
    <w:rsid w:val="000273DE"/>
    <w:rsid w:val="0003104B"/>
    <w:rsid w:val="00035901"/>
    <w:rsid w:val="00035F25"/>
    <w:rsid w:val="000502BA"/>
    <w:rsid w:val="00053D88"/>
    <w:rsid w:val="00057D9D"/>
    <w:rsid w:val="000646D9"/>
    <w:rsid w:val="000A1AC9"/>
    <w:rsid w:val="000A350D"/>
    <w:rsid w:val="000B01BD"/>
    <w:rsid w:val="000B37FC"/>
    <w:rsid w:val="000C138A"/>
    <w:rsid w:val="000D4EC5"/>
    <w:rsid w:val="000E28E1"/>
    <w:rsid w:val="000E6ADA"/>
    <w:rsid w:val="000F35D8"/>
    <w:rsid w:val="000F416D"/>
    <w:rsid w:val="000F76F4"/>
    <w:rsid w:val="00110612"/>
    <w:rsid w:val="0012540A"/>
    <w:rsid w:val="001254DD"/>
    <w:rsid w:val="00126CF6"/>
    <w:rsid w:val="00135C3F"/>
    <w:rsid w:val="0015432F"/>
    <w:rsid w:val="00174426"/>
    <w:rsid w:val="0018545C"/>
    <w:rsid w:val="00186E31"/>
    <w:rsid w:val="001907B5"/>
    <w:rsid w:val="001A0892"/>
    <w:rsid w:val="001B512E"/>
    <w:rsid w:val="001B65F0"/>
    <w:rsid w:val="001D2AF6"/>
    <w:rsid w:val="001E6268"/>
    <w:rsid w:val="001F559F"/>
    <w:rsid w:val="00230CAE"/>
    <w:rsid w:val="0023325D"/>
    <w:rsid w:val="00242A68"/>
    <w:rsid w:val="00243C13"/>
    <w:rsid w:val="00271937"/>
    <w:rsid w:val="00271B94"/>
    <w:rsid w:val="0027210B"/>
    <w:rsid w:val="0027262F"/>
    <w:rsid w:val="002C0D34"/>
    <w:rsid w:val="002C1F9E"/>
    <w:rsid w:val="002C56AB"/>
    <w:rsid w:val="002D68BE"/>
    <w:rsid w:val="002E2C84"/>
    <w:rsid w:val="002E5167"/>
    <w:rsid w:val="002F4441"/>
    <w:rsid w:val="00321C4D"/>
    <w:rsid w:val="00324C62"/>
    <w:rsid w:val="00332F1C"/>
    <w:rsid w:val="00345541"/>
    <w:rsid w:val="00375E22"/>
    <w:rsid w:val="003801CE"/>
    <w:rsid w:val="0038544A"/>
    <w:rsid w:val="003B4527"/>
    <w:rsid w:val="003C1CB3"/>
    <w:rsid w:val="003D3623"/>
    <w:rsid w:val="003D41E4"/>
    <w:rsid w:val="003F1EBF"/>
    <w:rsid w:val="003F22C7"/>
    <w:rsid w:val="003F5DB6"/>
    <w:rsid w:val="00443414"/>
    <w:rsid w:val="004457A8"/>
    <w:rsid w:val="00451B50"/>
    <w:rsid w:val="00480337"/>
    <w:rsid w:val="00487095"/>
    <w:rsid w:val="00493753"/>
    <w:rsid w:val="004A4C22"/>
    <w:rsid w:val="004D146A"/>
    <w:rsid w:val="004E1576"/>
    <w:rsid w:val="00504138"/>
    <w:rsid w:val="00534D62"/>
    <w:rsid w:val="005442C2"/>
    <w:rsid w:val="00546BC2"/>
    <w:rsid w:val="00553A08"/>
    <w:rsid w:val="005637A0"/>
    <w:rsid w:val="00566027"/>
    <w:rsid w:val="0057233A"/>
    <w:rsid w:val="00572B05"/>
    <w:rsid w:val="005918E2"/>
    <w:rsid w:val="005963D9"/>
    <w:rsid w:val="005B0986"/>
    <w:rsid w:val="005D54C8"/>
    <w:rsid w:val="005D5D9A"/>
    <w:rsid w:val="005E20B4"/>
    <w:rsid w:val="005E6070"/>
    <w:rsid w:val="005E67B7"/>
    <w:rsid w:val="005F08D8"/>
    <w:rsid w:val="005F4A65"/>
    <w:rsid w:val="00604AE4"/>
    <w:rsid w:val="006243E8"/>
    <w:rsid w:val="00632345"/>
    <w:rsid w:val="006341B0"/>
    <w:rsid w:val="00660082"/>
    <w:rsid w:val="006A4188"/>
    <w:rsid w:val="006A4B81"/>
    <w:rsid w:val="006A5096"/>
    <w:rsid w:val="006B2927"/>
    <w:rsid w:val="006C6164"/>
    <w:rsid w:val="006D5D68"/>
    <w:rsid w:val="006F1B8B"/>
    <w:rsid w:val="006F349B"/>
    <w:rsid w:val="00710D22"/>
    <w:rsid w:val="00721885"/>
    <w:rsid w:val="00743CF2"/>
    <w:rsid w:val="00745B87"/>
    <w:rsid w:val="007704EF"/>
    <w:rsid w:val="007757E1"/>
    <w:rsid w:val="00793434"/>
    <w:rsid w:val="007A0123"/>
    <w:rsid w:val="007A1FD7"/>
    <w:rsid w:val="00801E2F"/>
    <w:rsid w:val="00811AD3"/>
    <w:rsid w:val="008122C3"/>
    <w:rsid w:val="008179C2"/>
    <w:rsid w:val="00860AC8"/>
    <w:rsid w:val="00861A01"/>
    <w:rsid w:val="008639AB"/>
    <w:rsid w:val="008724B5"/>
    <w:rsid w:val="008A77A3"/>
    <w:rsid w:val="008B287C"/>
    <w:rsid w:val="008C1286"/>
    <w:rsid w:val="008D0BD5"/>
    <w:rsid w:val="008D159E"/>
    <w:rsid w:val="008D1610"/>
    <w:rsid w:val="008D3B07"/>
    <w:rsid w:val="00900659"/>
    <w:rsid w:val="0091519B"/>
    <w:rsid w:val="00927474"/>
    <w:rsid w:val="00940EEF"/>
    <w:rsid w:val="00957374"/>
    <w:rsid w:val="00985995"/>
    <w:rsid w:val="009A5521"/>
    <w:rsid w:val="009C29FA"/>
    <w:rsid w:val="009D7029"/>
    <w:rsid w:val="009E2BD9"/>
    <w:rsid w:val="009E3661"/>
    <w:rsid w:val="009E56E1"/>
    <w:rsid w:val="00A10ED1"/>
    <w:rsid w:val="00A2094B"/>
    <w:rsid w:val="00A26EDA"/>
    <w:rsid w:val="00A33488"/>
    <w:rsid w:val="00A34133"/>
    <w:rsid w:val="00A55C26"/>
    <w:rsid w:val="00A76172"/>
    <w:rsid w:val="00AA3400"/>
    <w:rsid w:val="00AB6ADC"/>
    <w:rsid w:val="00AC77E7"/>
    <w:rsid w:val="00AD1CF8"/>
    <w:rsid w:val="00AD1FC7"/>
    <w:rsid w:val="00AD319F"/>
    <w:rsid w:val="00B204BA"/>
    <w:rsid w:val="00B3252C"/>
    <w:rsid w:val="00B6397D"/>
    <w:rsid w:val="00B65C43"/>
    <w:rsid w:val="00B66792"/>
    <w:rsid w:val="00B70112"/>
    <w:rsid w:val="00B813BD"/>
    <w:rsid w:val="00B833F3"/>
    <w:rsid w:val="00B85958"/>
    <w:rsid w:val="00B85C09"/>
    <w:rsid w:val="00B955A1"/>
    <w:rsid w:val="00BB7250"/>
    <w:rsid w:val="00BC56FD"/>
    <w:rsid w:val="00BD30FE"/>
    <w:rsid w:val="00BF7E96"/>
    <w:rsid w:val="00C26DE9"/>
    <w:rsid w:val="00C6348B"/>
    <w:rsid w:val="00C74C82"/>
    <w:rsid w:val="00C74D07"/>
    <w:rsid w:val="00C808E3"/>
    <w:rsid w:val="00C85537"/>
    <w:rsid w:val="00C97EE4"/>
    <w:rsid w:val="00CA526B"/>
    <w:rsid w:val="00CA6DA3"/>
    <w:rsid w:val="00CD7728"/>
    <w:rsid w:val="00CE1C0C"/>
    <w:rsid w:val="00D106E8"/>
    <w:rsid w:val="00D21AA3"/>
    <w:rsid w:val="00D427D8"/>
    <w:rsid w:val="00D55C04"/>
    <w:rsid w:val="00D62F72"/>
    <w:rsid w:val="00D64B41"/>
    <w:rsid w:val="00D662BF"/>
    <w:rsid w:val="00D709DF"/>
    <w:rsid w:val="00D92F02"/>
    <w:rsid w:val="00DB6C4A"/>
    <w:rsid w:val="00DB7FE5"/>
    <w:rsid w:val="00DC4BB3"/>
    <w:rsid w:val="00DD3711"/>
    <w:rsid w:val="00DE467D"/>
    <w:rsid w:val="00E1091A"/>
    <w:rsid w:val="00E416D0"/>
    <w:rsid w:val="00E44E21"/>
    <w:rsid w:val="00E62A11"/>
    <w:rsid w:val="00E71D73"/>
    <w:rsid w:val="00E738EC"/>
    <w:rsid w:val="00E812BA"/>
    <w:rsid w:val="00E87E57"/>
    <w:rsid w:val="00E96086"/>
    <w:rsid w:val="00EC347B"/>
    <w:rsid w:val="00ED4C35"/>
    <w:rsid w:val="00EE3440"/>
    <w:rsid w:val="00EE3F3D"/>
    <w:rsid w:val="00EE5EF2"/>
    <w:rsid w:val="00EF46E5"/>
    <w:rsid w:val="00F01CDA"/>
    <w:rsid w:val="00F206CE"/>
    <w:rsid w:val="00F26BCD"/>
    <w:rsid w:val="00F31D6D"/>
    <w:rsid w:val="00F34A9D"/>
    <w:rsid w:val="00F42FBF"/>
    <w:rsid w:val="00F47212"/>
    <w:rsid w:val="00F53239"/>
    <w:rsid w:val="00F54109"/>
    <w:rsid w:val="00F563BC"/>
    <w:rsid w:val="00F60088"/>
    <w:rsid w:val="00F6162D"/>
    <w:rsid w:val="00F66F3B"/>
    <w:rsid w:val="00F742DA"/>
    <w:rsid w:val="00F80E68"/>
    <w:rsid w:val="00F91344"/>
    <w:rsid w:val="00FD3824"/>
    <w:rsid w:val="00FD6923"/>
    <w:rsid w:val="00FD73A5"/>
    <w:rsid w:val="00FE03BF"/>
    <w:rsid w:val="00FE1366"/>
    <w:rsid w:val="00FE2E19"/>
    <w:rsid w:val="00FE51BB"/>
    <w:rsid w:val="00FF0B57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8569"/>
  <w15:docId w15:val="{3ECF4878-E804-434F-A335-27BF124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9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086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E9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6086"/>
    <w:rPr>
      <w:rFonts w:eastAsiaTheme="minorEastAsia"/>
      <w:lang w:eastAsia="zh-CN"/>
    </w:rPr>
  </w:style>
  <w:style w:type="character" w:styleId="Hiperveza">
    <w:name w:val="Hyperlink"/>
    <w:basedOn w:val="Zadanifontodlomka"/>
    <w:uiPriority w:val="99"/>
    <w:unhideWhenUsed/>
    <w:rsid w:val="00F563BC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563BC"/>
    <w:rPr>
      <w:color w:val="605E5C"/>
      <w:shd w:val="clear" w:color="auto" w:fill="E1DFDD"/>
    </w:rPr>
  </w:style>
  <w:style w:type="paragraph" w:styleId="StandardWeb">
    <w:name w:val="Normal (Web)"/>
    <w:basedOn w:val="Normal"/>
    <w:uiPriority w:val="99"/>
    <w:unhideWhenUsed/>
    <w:rsid w:val="00E71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8C1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2079</Words>
  <Characters>11854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Đurđica Lišnjić</cp:lastModifiedBy>
  <cp:revision>19</cp:revision>
  <cp:lastPrinted>2025-10-29T07:05:00Z</cp:lastPrinted>
  <dcterms:created xsi:type="dcterms:W3CDTF">2026-06-29T11:48:00Z</dcterms:created>
  <dcterms:modified xsi:type="dcterms:W3CDTF">2026-06-29T12:09:00Z</dcterms:modified>
</cp:coreProperties>
</file>